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B8F8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6646F0DC">
            <w:pPr>
              <w:pStyle w:val="20"/>
              <w:framePr w:wrap="notBeside" w:vAnchor="page" w:hAnchor="page" w:x="1391" w:y="568"/>
              <w:tabs>
                <w:tab w:val="clear" w:pos="4153"/>
                <w:tab w:val="clear" w:pos="8306"/>
              </w:tabs>
              <w:spacing w:line="240" w:lineRule="auto"/>
              <w:jc w:val="left"/>
              <w:rPr>
                <w:rFonts w:hint="eastAsia" w:ascii="黑体" w:hAnsi="黑体" w:eastAsia="黑体"/>
                <w:sz w:val="21"/>
                <w:szCs w:val="21"/>
                <w:highlight w:val="none"/>
              </w:rPr>
            </w:pPr>
          </w:p>
        </w:tc>
      </w:tr>
      <w:tr w14:paraId="2278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EFA933E">
            <w:pPr>
              <w:pStyle w:val="20"/>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highlight w:val="none"/>
              </w:rPr>
            </w:pPr>
          </w:p>
        </w:tc>
        <w:tc>
          <w:tcPr>
            <w:tcW w:w="8855" w:type="dxa"/>
          </w:tcPr>
          <w:p w14:paraId="28A65946">
            <w:pPr>
              <w:pStyle w:val="20"/>
              <w:framePr w:wrap="notBeside" w:vAnchor="page" w:hAnchor="page" w:x="1391" w:y="568"/>
              <w:tabs>
                <w:tab w:val="clear" w:pos="4153"/>
                <w:tab w:val="clear" w:pos="8306"/>
              </w:tabs>
              <w:spacing w:before="40" w:line="240" w:lineRule="auto"/>
              <w:jc w:val="left"/>
              <w:rPr>
                <w:rFonts w:hint="eastAsia" w:ascii="黑体" w:hAnsi="黑体" w:eastAsia="黑体"/>
                <w:sz w:val="21"/>
                <w:szCs w:val="21"/>
                <w:highlight w:val="none"/>
              </w:rPr>
            </w:pPr>
          </w:p>
        </w:tc>
      </w:tr>
    </w:tbl>
    <w:p w14:paraId="51D0B3B2">
      <w:pPr>
        <w:pStyle w:val="54"/>
        <w:framePr w:w="9639" w:h="624" w:hRule="exact" w:hSpace="181" w:vSpace="181" w:hAnchor="page" w:x="1305" w:y="2269"/>
        <w:rPr>
          <w:rFonts w:hint="eastAsia" w:ascii="黑体" w:hAnsi="黑体" w:eastAsia="黑体"/>
          <w:b w:val="0"/>
          <w:bCs w:val="0"/>
          <w:w w:val="100"/>
          <w:sz w:val="48"/>
          <w:szCs w:val="48"/>
          <w:highlight w:val="none"/>
        </w:rPr>
      </w:pPr>
      <w:bookmarkStart w:id="0" w:name="_Hlk26473981"/>
      <w:r>
        <w:rPr>
          <w:rFonts w:hint="eastAsia" w:ascii="黑体" w:hAnsi="黑体" w:eastAsia="黑体"/>
          <w:b w:val="0"/>
          <w:bCs w:val="0"/>
          <w:w w:val="100"/>
          <w:sz w:val="48"/>
          <w:szCs w:val="48"/>
          <w:highlight w:val="none"/>
        </w:rPr>
        <w:t>铁路专用产品检验检测细则</w:t>
      </w:r>
    </w:p>
    <w:bookmarkEnd w:id="0"/>
    <w:p w14:paraId="30ED39F8">
      <w:pPr>
        <w:pStyle w:val="199"/>
        <w:rPr>
          <w:rFonts w:hint="eastAsia" w:eastAsia="黑体"/>
          <w:highlight w:val="none"/>
          <w:lang w:eastAsia="zh-CN"/>
        </w:rPr>
      </w:pPr>
      <w:r>
        <w:rPr>
          <w:rFonts w:hint="eastAsia" w:hAnsi="黑体" w:cs="黑体"/>
          <w:highlight w:val="none"/>
        </w:rPr>
        <w:t>GTJ</w:t>
      </w:r>
      <w:r>
        <w:rPr>
          <w:rFonts w:hint="eastAsia" w:hAnsi="黑体" w:cs="黑体"/>
          <w:color w:val="auto"/>
          <w:highlight w:val="none"/>
        </w:rPr>
        <w:t xml:space="preserve"> XX</w:t>
      </w:r>
      <w:r>
        <w:rPr>
          <w:rFonts w:hint="eastAsia" w:hAnsi="黑体" w:cs="黑体"/>
          <w:color w:val="auto"/>
          <w:highlight w:val="none"/>
          <w:lang w:val="en-US" w:eastAsia="zh-CN"/>
        </w:rPr>
        <w:t>X</w:t>
      </w:r>
      <w:r>
        <w:rPr>
          <w:rFonts w:hint="eastAsia" w:hAnsi="黑体" w:cs="黑体"/>
          <w:color w:val="auto"/>
          <w:highlight w:val="none"/>
        </w:rPr>
        <w:t>X</w:t>
      </w:r>
      <w:r>
        <w:rPr>
          <w:rFonts w:hint="eastAsia" w:hAnsi="黑体" w:cs="黑体"/>
          <w:highlight w:val="none"/>
        </w:rPr>
        <w:t>—</w:t>
      </w:r>
      <w:r>
        <w:rPr>
          <w:rFonts w:hint="eastAsia" w:hAnsi="黑体" w:cs="黑体"/>
          <w:highlight w:val="none"/>
          <w:lang w:val="en-US" w:eastAsia="zh-CN"/>
        </w:rPr>
        <w:t>XXXX</w:t>
      </w:r>
    </w:p>
    <w:p w14:paraId="51AFAFBE">
      <w:pPr>
        <w:spacing w:line="240" w:lineRule="auto"/>
        <w:rPr>
          <w:rFonts w:hint="eastAsia" w:ascii="黑体" w:hAnsi="黑体" w:eastAsia="黑体"/>
          <w:kern w:val="0"/>
          <w:sz w:val="10"/>
          <w:szCs w:val="10"/>
          <w:highlight w:val="none"/>
        </w:rPr>
      </w:pPr>
      <w:r>
        <w:rPr>
          <w:rFonts w:ascii="黑体" w:hAnsi="黑体" w:eastAsia="黑体"/>
          <w:kern w:val="0"/>
          <w:sz w:val="10"/>
          <w:szCs w:val="10"/>
          <w:highlight w:val="none"/>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BF98B37">
      <w:pPr>
        <w:pStyle w:val="54"/>
        <w:framePr w:w="9639" w:h="6976" w:hRule="exact" w:hSpace="0" w:vSpace="0" w:hAnchor="page" w:y="6408"/>
        <w:jc w:val="center"/>
        <w:rPr>
          <w:rFonts w:hint="eastAsia" w:ascii="黑体" w:hAnsi="黑体" w:eastAsia="黑体"/>
          <w:b w:val="0"/>
          <w:bCs w:val="0"/>
          <w:w w:val="100"/>
          <w:highlight w:val="none"/>
        </w:rPr>
      </w:pPr>
    </w:p>
    <w:p w14:paraId="65106569">
      <w:pPr>
        <w:pStyle w:val="201"/>
        <w:framePr w:h="6974" w:hRule="exact" w:x="1419" w:anchorLock="1"/>
        <w:rPr>
          <w:rFonts w:hint="eastAsia" w:ascii="Times New Roman"/>
          <w:highlight w:val="none"/>
        </w:rPr>
      </w:pPr>
      <w:r>
        <w:rPr>
          <w:rFonts w:hint="eastAsia"/>
          <w:highlight w:val="none"/>
        </w:rPr>
        <w:t>机车柴油机</w:t>
      </w:r>
      <w:r>
        <w:rPr>
          <w:rFonts w:hint="eastAsia" w:ascii="Times New Roman"/>
          <w:highlight w:val="none"/>
        </w:rPr>
        <w:t xml:space="preserve"> </w:t>
      </w:r>
    </w:p>
    <w:p w14:paraId="11EEABA6">
      <w:pPr>
        <w:framePr w:w="9639" w:h="6974" w:hRule="exact" w:wrap="around" w:vAnchor="page" w:hAnchor="page" w:x="1419" w:y="6408" w:anchorLock="1"/>
        <w:ind w:left="-1418"/>
        <w:rPr>
          <w:highlight w:val="none"/>
        </w:rPr>
      </w:pPr>
    </w:p>
    <w:p w14:paraId="0CF916C9">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highlight w:val="none"/>
        </w:rPr>
      </w:pPr>
      <w:r>
        <w:rPr>
          <w:rFonts w:hint="eastAsia" w:ascii="Times New Roman" w:hAnsi="Times New Roman"/>
          <w:color w:val="000000"/>
          <w:kern w:val="0"/>
          <w:position w:val="10"/>
          <w:sz w:val="24"/>
          <w:szCs w:val="24"/>
          <w:highlight w:val="none"/>
        </w:rPr>
        <w:t>Diesel engine of locomotive</w:t>
      </w:r>
    </w:p>
    <w:p w14:paraId="1AE22646">
      <w:pPr>
        <w:framePr w:w="9639" w:h="6974" w:hRule="exact" w:wrap="around" w:vAnchor="page" w:hAnchor="page" w:x="1419" w:y="6408" w:anchorLock="1"/>
        <w:pBdr>
          <w:top w:val="none" w:sz="0" w:space="0"/>
          <w:left w:val="none" w:sz="0" w:space="0"/>
          <w:bottom w:val="none" w:sz="0" w:space="0"/>
          <w:right w:val="none" w:sz="0" w:space="0"/>
        </w:pBdr>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lang w:val="en-US" w:eastAsia="zh-CN"/>
        </w:rPr>
        <w:t>征求意见</w:t>
      </w:r>
      <w:r>
        <w:rPr>
          <w:rFonts w:hint="eastAsia" w:ascii="Times New Roman" w:hAnsi="Times New Roman"/>
          <w:color w:val="000000"/>
          <w:kern w:val="0"/>
          <w:position w:val="10"/>
          <w:sz w:val="24"/>
          <w:szCs w:val="24"/>
        </w:rPr>
        <w:t>稿</w:t>
      </w:r>
    </w:p>
    <w:p w14:paraId="491C2873">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highlight w:val="none"/>
        </w:rPr>
      </w:pPr>
      <w:r>
        <w:rPr>
          <w:rFonts w:hint="eastAsia" w:ascii="Times New Roman" w:hAnsi="Times New Roman"/>
          <w:color w:val="000000"/>
          <w:kern w:val="0"/>
          <w:position w:val="10"/>
          <w:sz w:val="24"/>
          <w:szCs w:val="24"/>
        </w:rPr>
        <w:t>（本稿完成日期：2025年</w:t>
      </w:r>
      <w:r>
        <w:rPr>
          <w:rFonts w:hint="eastAsia" w:ascii="Times New Roman" w:hAnsi="Times New Roman"/>
          <w:color w:val="000000"/>
          <w:kern w:val="0"/>
          <w:position w:val="10"/>
          <w:sz w:val="24"/>
          <w:szCs w:val="24"/>
          <w:lang w:val="en-US" w:eastAsia="zh-CN"/>
        </w:rPr>
        <w:t>11</w:t>
      </w:r>
      <w:bookmarkStart w:id="52" w:name="_GoBack"/>
      <w:bookmarkEnd w:id="52"/>
      <w:r>
        <w:rPr>
          <w:rFonts w:hint="eastAsia" w:ascii="Times New Roman" w:hAnsi="Times New Roman"/>
          <w:color w:val="000000"/>
          <w:kern w:val="0"/>
          <w:position w:val="10"/>
          <w:sz w:val="24"/>
          <w:szCs w:val="24"/>
        </w:rPr>
        <w:t>月）</w:t>
      </w:r>
    </w:p>
    <w:p w14:paraId="2F7ABCD9">
      <w:pPr>
        <w:pStyle w:val="129"/>
        <w:framePr w:w="9639" w:h="6974" w:hRule="exact" w:wrap="around" w:vAnchor="page" w:hAnchor="page" w:x="1419" w:y="6408" w:anchorLock="1"/>
        <w:textAlignment w:val="bottom"/>
        <w:rPr>
          <w:rFonts w:hint="eastAsia" w:ascii="黑体" w:hAnsi="黑体" w:eastAsia="黑体"/>
          <w:szCs w:val="28"/>
          <w:highlight w:val="none"/>
        </w:rPr>
      </w:pPr>
    </w:p>
    <w:p w14:paraId="3E2D26BC">
      <w:pPr>
        <w:framePr w:w="9639" w:h="6974" w:hRule="exact" w:wrap="around" w:vAnchor="page" w:hAnchor="page" w:x="1419" w:y="6408" w:anchorLock="1"/>
        <w:spacing w:line="760" w:lineRule="exact"/>
        <w:ind w:left="-1418"/>
        <w:rPr>
          <w:rFonts w:hint="eastAsia" w:ascii="黑体" w:hAnsi="黑体" w:eastAsia="黑体"/>
          <w:highlight w:val="none"/>
        </w:rPr>
      </w:pPr>
    </w:p>
    <w:p w14:paraId="5F133E6B">
      <w:pPr>
        <w:framePr w:w="9639" w:h="6974" w:hRule="exact" w:wrap="around" w:vAnchor="page" w:hAnchor="page" w:x="1419" w:y="6408" w:anchorLock="1"/>
        <w:spacing w:line="760" w:lineRule="exact"/>
        <w:ind w:left="-1418"/>
        <w:rPr>
          <w:rFonts w:hint="eastAsia" w:ascii="黑体" w:hAnsi="黑体" w:eastAsia="黑体"/>
          <w:highlight w:val="none"/>
        </w:rPr>
      </w:pPr>
    </w:p>
    <w:p w14:paraId="6372FF8F">
      <w:pPr>
        <w:pStyle w:val="129"/>
        <w:framePr w:w="9639" w:h="6974" w:hRule="exact" w:wrap="around" w:vAnchor="page" w:hAnchor="page" w:x="1419" w:y="6408" w:anchorLock="1"/>
        <w:spacing w:before="720" w:beforeLines="300" w:after="72" w:afterLines="30" w:line="240" w:lineRule="auto"/>
        <w:textAlignment w:val="bottom"/>
        <w:rPr>
          <w:b/>
          <w:sz w:val="21"/>
          <w:szCs w:val="28"/>
          <w:highlight w:val="none"/>
        </w:rPr>
      </w:pPr>
    </w:p>
    <w:p w14:paraId="3F0829DA">
      <w:pPr>
        <w:pStyle w:val="197"/>
        <w:framePr w:y="14176"/>
        <w:rPr>
          <w:highlight w:val="none"/>
        </w:rPr>
      </w:pPr>
      <w:r>
        <w:rPr>
          <w:rFonts w:hint="eastAsia" w:ascii="黑体"/>
          <w:highlight w:val="none"/>
          <w:lang w:val="en-US" w:eastAsia="zh-CN"/>
        </w:rPr>
        <w:t>XXXX</w:t>
      </w:r>
      <w:r>
        <w:rPr>
          <w:rFonts w:ascii="黑体"/>
          <w:highlight w:val="none"/>
        </w:rPr>
        <w:t>-</w:t>
      </w:r>
      <w:r>
        <w:rPr>
          <w:rFonts w:hint="eastAsia" w:ascii="黑体"/>
          <w:highlight w:val="none"/>
        </w:rPr>
        <w:t>XX</w:t>
      </w:r>
      <w:r>
        <w:rPr>
          <w:rFonts w:ascii="黑体"/>
          <w:highlight w:val="none"/>
        </w:rPr>
        <w:t>-</w:t>
      </w:r>
      <w:r>
        <w:rPr>
          <w:rFonts w:hint="eastAsia" w:ascii="黑体"/>
          <w:highlight w:val="none"/>
        </w:rPr>
        <w:t>XX</w:t>
      </w:r>
      <w:r>
        <w:rPr>
          <w:rFonts w:hint="eastAsia"/>
          <w:highlight w:val="none"/>
        </w:rPr>
        <w:t>发布</w:t>
      </w:r>
    </w:p>
    <w:p w14:paraId="246340DE">
      <w:pPr>
        <w:pStyle w:val="198"/>
        <w:framePr w:y="14176"/>
        <w:rPr>
          <w:highlight w:val="none"/>
        </w:rPr>
      </w:pPr>
      <w:r>
        <w:rPr>
          <w:rFonts w:hint="eastAsia" w:ascii="黑体"/>
          <w:highlight w:val="none"/>
          <w:lang w:val="en-US" w:eastAsia="zh-CN"/>
        </w:rPr>
        <w:t>XXXX</w:t>
      </w:r>
      <w:r>
        <w:rPr>
          <w:rFonts w:ascii="黑体"/>
          <w:highlight w:val="none"/>
        </w:rPr>
        <w:t>-</w:t>
      </w:r>
      <w:r>
        <w:rPr>
          <w:rFonts w:hint="eastAsia" w:ascii="黑体"/>
          <w:highlight w:val="none"/>
        </w:rPr>
        <w:t>XX</w:t>
      </w:r>
      <w:r>
        <w:rPr>
          <w:rFonts w:ascii="黑体"/>
          <w:highlight w:val="none"/>
        </w:rPr>
        <w:t>-</w:t>
      </w:r>
      <w:r>
        <w:rPr>
          <w:rFonts w:hint="eastAsia" w:ascii="黑体"/>
          <w:highlight w:val="none"/>
        </w:rPr>
        <w:t>XX</w:t>
      </w:r>
      <w:r>
        <w:rPr>
          <w:rFonts w:hint="eastAsia"/>
          <w:highlight w:val="none"/>
        </w:rPr>
        <w:t>实施</w:t>
      </w:r>
    </w:p>
    <w:p w14:paraId="2945B166">
      <w:pPr>
        <w:pStyle w:val="155"/>
        <w:framePr w:vAnchor="page" w:hAnchor="page" w:x="2408" w:y="15268"/>
        <w:ind w:firstLine="420"/>
        <w:rPr>
          <w:highlight w:val="none"/>
        </w:rPr>
      </w:pPr>
      <w:bookmarkStart w:id="1" w:name="fm"/>
      <w:r>
        <w:rPr>
          <w:rFonts w:hint="eastAsia"/>
          <w:highlight w:val="none"/>
        </w:rPr>
        <w:t>国家铁路局</w:t>
      </w:r>
      <w:bookmarkEnd w:id="1"/>
      <w:r>
        <w:rPr>
          <w:rFonts w:hint="eastAsia" w:ascii="MS Mincho" w:hAnsi="MS Mincho" w:eastAsia="MS Mincho" w:cs="MS Mincho"/>
          <w:highlight w:val="none"/>
        </w:rPr>
        <w:t>   </w:t>
      </w:r>
      <w:r>
        <w:rPr>
          <w:rStyle w:val="233"/>
          <w:rFonts w:hint="eastAsia"/>
          <w:highlight w:val="none"/>
        </w:rPr>
        <w:t>发布</w:t>
      </w:r>
    </w:p>
    <w:p w14:paraId="52839687">
      <w:pPr>
        <w:framePr w:w="3345" w:wrap="around" w:vAnchor="page" w:hAnchor="page" w:x="6986" w:y="871"/>
        <w:shd w:val="solid" w:color="FFFFFF" w:fill="FFFFFF"/>
        <w:spacing w:after="160" w:line="0" w:lineRule="atLeast"/>
        <w:jc w:val="right"/>
        <w:rPr>
          <w:rFonts w:ascii="Times New Roman" w:hAnsi="Times New Roman"/>
          <w:b/>
          <w:w w:val="170"/>
          <w:sz w:val="96"/>
          <w:szCs w:val="96"/>
          <w:highlight w:val="none"/>
        </w:rPr>
      </w:pPr>
      <w:r>
        <w:rPr>
          <w:rFonts w:ascii="Times New Roman" w:hAnsi="Times New Roman"/>
          <w:b/>
          <w:w w:val="170"/>
          <w:sz w:val="96"/>
          <w:szCs w:val="96"/>
          <w:highlight w:val="none"/>
        </w:rPr>
        <w:fldChar w:fldCharType="begin">
          <w:ffData>
            <w:name w:val="c1"/>
            <w:enabled w:val="0"/>
            <w:calcOnExit w:val="0"/>
            <w:textInput>
              <w:default w:val="GTJ"/>
              <w:maxLength w:val="3"/>
            </w:textInput>
          </w:ffData>
        </w:fldChar>
      </w:r>
      <w:bookmarkStart w:id="2" w:name="c1"/>
      <w:r>
        <w:rPr>
          <w:rFonts w:ascii="Times New Roman" w:hAnsi="Times New Roman"/>
          <w:b/>
          <w:w w:val="170"/>
          <w:sz w:val="96"/>
          <w:szCs w:val="96"/>
          <w:highlight w:val="none"/>
        </w:rPr>
        <w:instrText xml:space="preserve"> FORMTEXT </w:instrText>
      </w:r>
      <w:r>
        <w:rPr>
          <w:rFonts w:ascii="Times New Roman" w:hAnsi="Times New Roman"/>
          <w:b/>
          <w:w w:val="170"/>
          <w:sz w:val="96"/>
          <w:szCs w:val="96"/>
          <w:highlight w:val="none"/>
        </w:rPr>
        <w:fldChar w:fldCharType="separate"/>
      </w:r>
      <w:r>
        <w:rPr>
          <w:rFonts w:ascii="Times New Roman" w:hAnsi="Times New Roman"/>
          <w:b/>
          <w:w w:val="170"/>
          <w:sz w:val="96"/>
          <w:szCs w:val="96"/>
          <w:highlight w:val="none"/>
        </w:rPr>
        <w:t>GTJ</w:t>
      </w:r>
      <w:r>
        <w:rPr>
          <w:rFonts w:ascii="Times New Roman" w:hAnsi="Times New Roman"/>
          <w:b/>
          <w:w w:val="170"/>
          <w:sz w:val="96"/>
          <w:szCs w:val="96"/>
          <w:highlight w:val="none"/>
        </w:rPr>
        <w:fldChar w:fldCharType="end"/>
      </w:r>
      <w:bookmarkEnd w:id="2"/>
    </w:p>
    <w:p w14:paraId="7EEA1B60">
      <w:pPr>
        <w:rPr>
          <w:rFonts w:hint="eastAsia" w:ascii="宋体" w:hAnsi="宋体"/>
          <w:sz w:val="28"/>
          <w:szCs w:val="28"/>
          <w:highlight w:val="none"/>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highlight w:val="none"/>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C34480B">
      <w:pPr>
        <w:pStyle w:val="95"/>
        <w:spacing w:before="640" w:after="560" w:afterLines="0"/>
        <w:rPr>
          <w:highlight w:val="none"/>
        </w:rPr>
      </w:pPr>
      <w:bookmarkStart w:id="3" w:name="BookMark1"/>
      <w:bookmarkStart w:id="4" w:name="_Toc59003402"/>
      <w:r>
        <w:rPr>
          <w:rFonts w:hint="eastAsia"/>
          <w:spacing w:val="320"/>
          <w:highlight w:val="none"/>
        </w:rPr>
        <w:t>目</w:t>
      </w:r>
      <w:r>
        <w:rPr>
          <w:rFonts w:hint="eastAsia"/>
          <w:highlight w:val="none"/>
        </w:rPr>
        <w:t>次</w:t>
      </w:r>
    </w:p>
    <w:sdt>
      <w:sdtPr>
        <w:rPr>
          <w:rFonts w:ascii="Calibri" w:hAnsi="Calibri" w:eastAsia="宋体" w:cs="Times New Roman"/>
          <w:color w:val="auto"/>
          <w:kern w:val="2"/>
          <w:sz w:val="21"/>
          <w:szCs w:val="21"/>
          <w:highlight w:val="none"/>
          <w:lang w:val="zh-CN"/>
        </w:rPr>
        <w:id w:val="2077238176"/>
      </w:sdtPr>
      <w:sdtEndPr>
        <w:rPr>
          <w:rFonts w:ascii="Calibri" w:hAnsi="Calibri" w:eastAsia="宋体" w:cs="Times New Roman"/>
          <w:b/>
          <w:bCs/>
          <w:color w:val="auto"/>
          <w:kern w:val="2"/>
          <w:sz w:val="21"/>
          <w:szCs w:val="21"/>
          <w:highlight w:val="none"/>
          <w:lang w:val="zh-CN"/>
        </w:rPr>
      </w:sdtEndPr>
      <w:sdtContent>
        <w:p w14:paraId="42089373">
          <w:pPr>
            <w:pStyle w:val="252"/>
            <w:spacing w:before="0" w:line="360" w:lineRule="exact"/>
            <w:rPr>
              <w:rFonts w:hint="eastAsia" w:ascii="宋体" w:hAnsi="宋体" w:eastAsia="宋体"/>
              <w:highlight w:val="none"/>
            </w:rPr>
          </w:pPr>
        </w:p>
        <w:p w14:paraId="3F8D099A">
          <w:pPr>
            <w:pStyle w:val="21"/>
            <w:tabs>
              <w:tab w:val="right" w:leader="dot" w:pos="9344"/>
            </w:tabs>
            <w:spacing w:line="360" w:lineRule="exact"/>
            <w:jc w:val="left"/>
            <w:rPr>
              <w:rFonts w:ascii="Times New Roman" w:hAnsi="Times New Roman"/>
              <w:highlight w:val="none"/>
              <w14:ligatures w14:val="standardContextual"/>
            </w:rPr>
          </w:pPr>
          <w:r>
            <w:rPr>
              <w:rFonts w:ascii="Times New Roman" w:hAnsi="Times New Roman"/>
              <w:highlight w:val="none"/>
            </w:rPr>
            <w:fldChar w:fldCharType="begin"/>
          </w:r>
          <w:r>
            <w:rPr>
              <w:rFonts w:ascii="Times New Roman" w:hAnsi="Times New Roman"/>
              <w:highlight w:val="none"/>
            </w:rPr>
            <w:instrText xml:space="preserve"> TOC \o "1-3" \h \z \u </w:instrText>
          </w:r>
          <w:r>
            <w:rPr>
              <w:rFonts w:ascii="Times New Roman" w:hAnsi="Times New Roman"/>
              <w:highlight w:val="none"/>
            </w:rPr>
            <w:fldChar w:fldCharType="separate"/>
          </w:r>
          <w:r>
            <w:rPr>
              <w:highlight w:val="none"/>
            </w:rPr>
            <w:fldChar w:fldCharType="begin"/>
          </w:r>
          <w:r>
            <w:rPr>
              <w:highlight w:val="none"/>
            </w:rPr>
            <w:instrText xml:space="preserve"> HYPERLINK \l "_Toc200011542" </w:instrText>
          </w:r>
          <w:r>
            <w:rPr>
              <w:highlight w:val="none"/>
            </w:rPr>
            <w:fldChar w:fldCharType="separate"/>
          </w:r>
          <w:r>
            <w:rPr>
              <w:rStyle w:val="35"/>
              <w:rFonts w:ascii="Times New Roman"/>
              <w:spacing w:val="320"/>
              <w:highlight w:val="none"/>
            </w:rPr>
            <w:t>前</w:t>
          </w:r>
          <w:r>
            <w:rPr>
              <w:rStyle w:val="35"/>
              <w:rFonts w:ascii="Times New Roman"/>
              <w:highlight w:val="none"/>
            </w:rPr>
            <w:t>言</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_Toc200011542 \h </w:instrText>
          </w:r>
          <w:r>
            <w:rPr>
              <w:rFonts w:ascii="Times New Roman" w:hAnsi="Times New Roman"/>
              <w:highlight w:val="none"/>
            </w:rPr>
            <w:fldChar w:fldCharType="separate"/>
          </w:r>
          <w:r>
            <w:rPr>
              <w:rFonts w:ascii="Times New Roman" w:hAnsi="Times New Roman"/>
              <w:highlight w:val="none"/>
            </w:rPr>
            <w:t>II</w:t>
          </w:r>
          <w:r>
            <w:rPr>
              <w:rFonts w:ascii="Times New Roman" w:hAnsi="Times New Roman"/>
              <w:highlight w:val="none"/>
            </w:rPr>
            <w:fldChar w:fldCharType="end"/>
          </w:r>
          <w:r>
            <w:rPr>
              <w:rFonts w:ascii="Times New Roman" w:hAnsi="Times New Roman"/>
              <w:highlight w:val="none"/>
            </w:rPr>
            <w:fldChar w:fldCharType="end"/>
          </w:r>
        </w:p>
        <w:p w14:paraId="1201BAD7">
          <w:pPr>
            <w:pStyle w:val="21"/>
            <w:tabs>
              <w:tab w:val="right" w:leader="dot" w:pos="9344"/>
            </w:tabs>
            <w:spacing w:line="360" w:lineRule="exact"/>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"_Toc200011543" </w:instrText>
          </w:r>
          <w:r>
            <w:rPr>
              <w:highlight w:val="none"/>
            </w:rPr>
            <w:fldChar w:fldCharType="separate"/>
          </w:r>
          <w:r>
            <w:rPr>
              <w:rStyle w:val="35"/>
              <w:rFonts w:ascii="Times New Roman"/>
              <w:highlight w:val="none"/>
            </w:rPr>
            <w:t>1 范围</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_Toc200011543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14:paraId="34E32F3E">
          <w:pPr>
            <w:pStyle w:val="21"/>
            <w:tabs>
              <w:tab w:val="right" w:leader="dot" w:pos="9344"/>
            </w:tabs>
            <w:spacing w:line="360" w:lineRule="exact"/>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"_Toc200011544" </w:instrText>
          </w:r>
          <w:r>
            <w:rPr>
              <w:highlight w:val="none"/>
            </w:rPr>
            <w:fldChar w:fldCharType="separate"/>
          </w:r>
          <w:r>
            <w:rPr>
              <w:rStyle w:val="35"/>
              <w:rFonts w:ascii="Times New Roman"/>
              <w:highlight w:val="none"/>
            </w:rPr>
            <w:t>2 规范性引用文件</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_Toc200011544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14:paraId="459582D9">
          <w:pPr>
            <w:pStyle w:val="21"/>
            <w:tabs>
              <w:tab w:val="right" w:leader="dot" w:pos="9344"/>
            </w:tabs>
            <w:spacing w:line="360" w:lineRule="exact"/>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"_Toc200011545" </w:instrText>
          </w:r>
          <w:r>
            <w:rPr>
              <w:highlight w:val="none"/>
            </w:rPr>
            <w:fldChar w:fldCharType="separate"/>
          </w:r>
          <w:r>
            <w:rPr>
              <w:rStyle w:val="35"/>
              <w:rFonts w:ascii="Times New Roman"/>
              <w:highlight w:val="none"/>
            </w:rPr>
            <w:t>3 工厂检查</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_Toc200011545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14:paraId="060CE56D">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"_Toc200011546" </w:instrText>
          </w:r>
          <w:r>
            <w:rPr>
              <w:highlight w:val="none"/>
            </w:rPr>
            <w:fldChar w:fldCharType="separate"/>
          </w:r>
          <w:r>
            <w:rPr>
              <w:rStyle w:val="35"/>
              <w:rFonts w:ascii="Times New Roman"/>
              <w:highlight w:val="none"/>
            </w:rPr>
            <w:t>3.1专业技术人员</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_Toc200011546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14:paraId="58A55736">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"_Toc200011547" </w:instrText>
          </w:r>
          <w:r>
            <w:rPr>
              <w:highlight w:val="none"/>
            </w:rPr>
            <w:fldChar w:fldCharType="separate"/>
          </w:r>
          <w:r>
            <w:rPr>
              <w:rStyle w:val="35"/>
              <w:rFonts w:ascii="Times New Roman"/>
              <w:highlight w:val="none"/>
            </w:rPr>
            <w:t>3.2  生产设备工装和监视测量设备</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_Toc200011547 \h </w:instrText>
          </w:r>
          <w:r>
            <w:rPr>
              <w:rFonts w:ascii="Times New Roman" w:hAnsi="Times New Roman"/>
              <w:highlight w:val="none"/>
            </w:rPr>
            <w:fldChar w:fldCharType="separate"/>
          </w:r>
          <w:r>
            <w:rPr>
              <w:rFonts w:ascii="Times New Roman" w:hAnsi="Times New Roman"/>
              <w:highlight w:val="none"/>
            </w:rPr>
            <w:t>2</w:t>
          </w:r>
          <w:r>
            <w:rPr>
              <w:rFonts w:ascii="Times New Roman" w:hAnsi="Times New Roman"/>
              <w:highlight w:val="none"/>
            </w:rPr>
            <w:fldChar w:fldCharType="end"/>
          </w:r>
          <w:r>
            <w:rPr>
              <w:rFonts w:ascii="Times New Roman" w:hAnsi="Times New Roman"/>
              <w:highlight w:val="none"/>
            </w:rPr>
            <w:fldChar w:fldCharType="end"/>
          </w:r>
        </w:p>
        <w:p w14:paraId="25D04232">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"_Toc200011548" </w:instrText>
          </w:r>
          <w:r>
            <w:rPr>
              <w:highlight w:val="none"/>
            </w:rPr>
            <w:fldChar w:fldCharType="separate"/>
          </w:r>
          <w:r>
            <w:rPr>
              <w:rStyle w:val="35"/>
              <w:rFonts w:ascii="Times New Roman"/>
              <w:highlight w:val="none"/>
            </w:rPr>
            <w:t>3.3  零部件和材料</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_Toc200011548 \h </w:instrText>
          </w:r>
          <w:r>
            <w:rPr>
              <w:rFonts w:ascii="Times New Roman" w:hAnsi="Times New Roman"/>
              <w:highlight w:val="none"/>
            </w:rPr>
            <w:fldChar w:fldCharType="separate"/>
          </w:r>
          <w:r>
            <w:rPr>
              <w:rFonts w:ascii="Times New Roman" w:hAnsi="Times New Roman"/>
              <w:highlight w:val="none"/>
            </w:rPr>
            <w:t>2</w:t>
          </w:r>
          <w:r>
            <w:rPr>
              <w:rFonts w:ascii="Times New Roman" w:hAnsi="Times New Roman"/>
              <w:highlight w:val="none"/>
            </w:rPr>
            <w:fldChar w:fldCharType="end"/>
          </w:r>
          <w:r>
            <w:rPr>
              <w:rFonts w:ascii="Times New Roman" w:hAnsi="Times New Roman"/>
              <w:highlight w:val="none"/>
            </w:rPr>
            <w:fldChar w:fldCharType="end"/>
          </w:r>
        </w:p>
        <w:p w14:paraId="1578DA04">
          <w:pPr>
            <w:pStyle w:val="21"/>
            <w:tabs>
              <w:tab w:val="right" w:leader="dot" w:pos="9344"/>
            </w:tabs>
            <w:spacing w:line="360" w:lineRule="exact"/>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"_Toc200011549" </w:instrText>
          </w:r>
          <w:r>
            <w:rPr>
              <w:highlight w:val="none"/>
            </w:rPr>
            <w:fldChar w:fldCharType="separate"/>
          </w:r>
          <w:r>
            <w:rPr>
              <w:rStyle w:val="35"/>
              <w:rFonts w:ascii="Times New Roman"/>
              <w:highlight w:val="none"/>
            </w:rPr>
            <w:t>4 产品抽样检验</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_Toc200011549 \h </w:instrText>
          </w:r>
          <w:r>
            <w:rPr>
              <w:rFonts w:ascii="Times New Roman" w:hAnsi="Times New Roman"/>
              <w:highlight w:val="none"/>
            </w:rPr>
            <w:fldChar w:fldCharType="separate"/>
          </w:r>
          <w:r>
            <w:rPr>
              <w:rFonts w:ascii="Times New Roman" w:hAnsi="Times New Roman"/>
              <w:highlight w:val="none"/>
            </w:rPr>
            <w:t>3</w:t>
          </w:r>
          <w:r>
            <w:rPr>
              <w:rFonts w:ascii="Times New Roman" w:hAnsi="Times New Roman"/>
              <w:highlight w:val="none"/>
            </w:rPr>
            <w:fldChar w:fldCharType="end"/>
          </w:r>
          <w:r>
            <w:rPr>
              <w:rFonts w:ascii="Times New Roman" w:hAnsi="Times New Roman"/>
              <w:highlight w:val="none"/>
            </w:rPr>
            <w:fldChar w:fldCharType="end"/>
          </w:r>
        </w:p>
        <w:p w14:paraId="4B87CCA0">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"_Toc200011550" </w:instrText>
          </w:r>
          <w:r>
            <w:rPr>
              <w:highlight w:val="none"/>
            </w:rPr>
            <w:fldChar w:fldCharType="separate"/>
          </w:r>
          <w:r>
            <w:rPr>
              <w:rStyle w:val="35"/>
              <w:rFonts w:ascii="Times New Roman"/>
              <w:highlight w:val="none"/>
            </w:rPr>
            <w:t>4.1 检验依据</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_Toc200011550 \h </w:instrText>
          </w:r>
          <w:r>
            <w:rPr>
              <w:rFonts w:ascii="Times New Roman" w:hAnsi="Times New Roman"/>
              <w:highlight w:val="none"/>
            </w:rPr>
            <w:fldChar w:fldCharType="separate"/>
          </w:r>
          <w:r>
            <w:rPr>
              <w:rFonts w:ascii="Times New Roman" w:hAnsi="Times New Roman"/>
              <w:highlight w:val="none"/>
            </w:rPr>
            <w:t>3</w:t>
          </w:r>
          <w:r>
            <w:rPr>
              <w:rFonts w:ascii="Times New Roman" w:hAnsi="Times New Roman"/>
              <w:highlight w:val="none"/>
            </w:rPr>
            <w:fldChar w:fldCharType="end"/>
          </w:r>
          <w:r>
            <w:rPr>
              <w:rFonts w:ascii="Times New Roman" w:hAnsi="Times New Roman"/>
              <w:highlight w:val="none"/>
            </w:rPr>
            <w:fldChar w:fldCharType="end"/>
          </w:r>
        </w:p>
        <w:p w14:paraId="1F1DC5D5">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"_Toc200011551" </w:instrText>
          </w:r>
          <w:r>
            <w:rPr>
              <w:highlight w:val="none"/>
            </w:rPr>
            <w:fldChar w:fldCharType="separate"/>
          </w:r>
          <w:r>
            <w:rPr>
              <w:rStyle w:val="35"/>
              <w:rFonts w:ascii="Times New Roman"/>
              <w:highlight w:val="none"/>
            </w:rPr>
            <w:t>4.2 产品抽样</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_Toc200011551 \h </w:instrText>
          </w:r>
          <w:r>
            <w:rPr>
              <w:rFonts w:ascii="Times New Roman" w:hAnsi="Times New Roman"/>
              <w:highlight w:val="none"/>
            </w:rPr>
            <w:fldChar w:fldCharType="separate"/>
          </w:r>
          <w:r>
            <w:rPr>
              <w:rFonts w:ascii="Times New Roman" w:hAnsi="Times New Roman"/>
              <w:highlight w:val="none"/>
            </w:rPr>
            <w:t>4</w:t>
          </w:r>
          <w:r>
            <w:rPr>
              <w:rFonts w:ascii="Times New Roman" w:hAnsi="Times New Roman"/>
              <w:highlight w:val="none"/>
            </w:rPr>
            <w:fldChar w:fldCharType="end"/>
          </w:r>
          <w:r>
            <w:rPr>
              <w:rFonts w:ascii="Times New Roman" w:hAnsi="Times New Roman"/>
              <w:highlight w:val="none"/>
            </w:rPr>
            <w:fldChar w:fldCharType="end"/>
          </w:r>
        </w:p>
        <w:p w14:paraId="136F2077">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"_Toc200011552" </w:instrText>
          </w:r>
          <w:r>
            <w:rPr>
              <w:highlight w:val="none"/>
            </w:rPr>
            <w:fldChar w:fldCharType="separate"/>
          </w:r>
          <w:r>
            <w:rPr>
              <w:rStyle w:val="35"/>
              <w:rFonts w:ascii="Times New Roman"/>
              <w:highlight w:val="none"/>
            </w:rPr>
            <w:t>4.3 检验条件</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_Toc200011552 \h </w:instrText>
          </w:r>
          <w:r>
            <w:rPr>
              <w:rFonts w:ascii="Times New Roman" w:hAnsi="Times New Roman"/>
              <w:highlight w:val="none"/>
            </w:rPr>
            <w:fldChar w:fldCharType="separate"/>
          </w:r>
          <w:r>
            <w:rPr>
              <w:rFonts w:ascii="Times New Roman" w:hAnsi="Times New Roman"/>
              <w:highlight w:val="none"/>
            </w:rPr>
            <w:t>4</w:t>
          </w:r>
          <w:r>
            <w:rPr>
              <w:rFonts w:ascii="Times New Roman" w:hAnsi="Times New Roman"/>
              <w:highlight w:val="none"/>
            </w:rPr>
            <w:fldChar w:fldCharType="end"/>
          </w:r>
          <w:r>
            <w:rPr>
              <w:rFonts w:ascii="Times New Roman" w:hAnsi="Times New Roman"/>
              <w:highlight w:val="none"/>
            </w:rPr>
            <w:fldChar w:fldCharType="end"/>
          </w:r>
        </w:p>
        <w:p w14:paraId="12E30D6E">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"_Toc200011553" </w:instrText>
          </w:r>
          <w:r>
            <w:rPr>
              <w:highlight w:val="none"/>
            </w:rPr>
            <w:fldChar w:fldCharType="separate"/>
          </w:r>
          <w:r>
            <w:rPr>
              <w:rStyle w:val="35"/>
              <w:rFonts w:ascii="Times New Roman"/>
              <w:highlight w:val="none"/>
            </w:rPr>
            <w:t>4.4 检验内容、要求及方法</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_Toc200011553 \h </w:instrText>
          </w:r>
          <w:r>
            <w:rPr>
              <w:rFonts w:ascii="Times New Roman" w:hAnsi="Times New Roman"/>
              <w:highlight w:val="none"/>
            </w:rPr>
            <w:fldChar w:fldCharType="separate"/>
          </w:r>
          <w:r>
            <w:rPr>
              <w:rFonts w:ascii="Times New Roman" w:hAnsi="Times New Roman"/>
              <w:highlight w:val="none"/>
            </w:rPr>
            <w:t>6</w:t>
          </w:r>
          <w:r>
            <w:rPr>
              <w:rFonts w:ascii="Times New Roman" w:hAnsi="Times New Roman"/>
              <w:highlight w:val="none"/>
            </w:rPr>
            <w:fldChar w:fldCharType="end"/>
          </w:r>
          <w:r>
            <w:rPr>
              <w:rFonts w:ascii="Times New Roman" w:hAnsi="Times New Roman"/>
              <w:highlight w:val="none"/>
            </w:rPr>
            <w:fldChar w:fldCharType="end"/>
          </w:r>
        </w:p>
        <w:p w14:paraId="648CB708">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"_Toc200011554" </w:instrText>
          </w:r>
          <w:r>
            <w:rPr>
              <w:highlight w:val="none"/>
            </w:rPr>
            <w:fldChar w:fldCharType="separate"/>
          </w:r>
          <w:r>
            <w:rPr>
              <w:rStyle w:val="35"/>
              <w:rFonts w:ascii="Times New Roman"/>
              <w:highlight w:val="none"/>
            </w:rPr>
            <w:t>4.5 结果判定</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_Toc200011554 \h </w:instrText>
          </w:r>
          <w:r>
            <w:rPr>
              <w:rFonts w:ascii="Times New Roman" w:hAnsi="Times New Roman"/>
              <w:highlight w:val="none"/>
            </w:rPr>
            <w:fldChar w:fldCharType="separate"/>
          </w:r>
          <w:r>
            <w:rPr>
              <w:rFonts w:ascii="Times New Roman" w:hAnsi="Times New Roman"/>
              <w:highlight w:val="none"/>
            </w:rPr>
            <w:t>11</w:t>
          </w:r>
          <w:r>
            <w:rPr>
              <w:rFonts w:ascii="Times New Roman" w:hAnsi="Times New Roman"/>
              <w:highlight w:val="none"/>
            </w:rPr>
            <w:fldChar w:fldCharType="end"/>
          </w:r>
          <w:r>
            <w:rPr>
              <w:rFonts w:ascii="Times New Roman" w:hAnsi="Times New Roman"/>
              <w:highlight w:val="none"/>
            </w:rPr>
            <w:fldChar w:fldCharType="end"/>
          </w:r>
        </w:p>
        <w:p w14:paraId="2E73838A">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"_Toc200011555" </w:instrText>
          </w:r>
          <w:r>
            <w:rPr>
              <w:highlight w:val="none"/>
            </w:rPr>
            <w:fldChar w:fldCharType="separate"/>
          </w:r>
          <w:r>
            <w:rPr>
              <w:rStyle w:val="35"/>
              <w:rFonts w:ascii="Times New Roman"/>
              <w:highlight w:val="none"/>
            </w:rPr>
            <w:t>4.6 检验程序</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_Toc200011555 \h </w:instrText>
          </w:r>
          <w:r>
            <w:rPr>
              <w:rFonts w:ascii="Times New Roman" w:hAnsi="Times New Roman"/>
              <w:highlight w:val="none"/>
            </w:rPr>
            <w:fldChar w:fldCharType="separate"/>
          </w:r>
          <w:r>
            <w:rPr>
              <w:rFonts w:ascii="Times New Roman" w:hAnsi="Times New Roman"/>
              <w:highlight w:val="none"/>
            </w:rPr>
            <w:t>11</w:t>
          </w:r>
          <w:r>
            <w:rPr>
              <w:rFonts w:ascii="Times New Roman" w:hAnsi="Times New Roman"/>
              <w:highlight w:val="none"/>
            </w:rPr>
            <w:fldChar w:fldCharType="end"/>
          </w:r>
          <w:r>
            <w:rPr>
              <w:rFonts w:ascii="Times New Roman" w:hAnsi="Times New Roman"/>
              <w:highlight w:val="none"/>
            </w:rPr>
            <w:fldChar w:fldCharType="end"/>
          </w:r>
        </w:p>
        <w:p w14:paraId="223574DA">
          <w:pPr>
            <w:pStyle w:val="16"/>
            <w:tabs>
              <w:tab w:val="right" w:leader="dot" w:pos="9344"/>
            </w:tabs>
            <w:spacing w:line="360" w:lineRule="exact"/>
            <w:ind w:left="0"/>
            <w:jc w:val="left"/>
            <w:rPr>
              <w:rFonts w:ascii="Times New Roman" w:hAnsi="Times New Roman"/>
              <w:highlight w:val="none"/>
              <w14:ligatures w14:val="standardContextual"/>
            </w:rPr>
          </w:pPr>
          <w:r>
            <w:rPr>
              <w:highlight w:val="none"/>
            </w:rPr>
            <w:fldChar w:fldCharType="begin"/>
          </w:r>
          <w:r>
            <w:rPr>
              <w:highlight w:val="none"/>
            </w:rPr>
            <w:instrText xml:space="preserve"> HYPERLINK \l "_Toc200011556" </w:instrText>
          </w:r>
          <w:r>
            <w:rPr>
              <w:highlight w:val="none"/>
            </w:rPr>
            <w:fldChar w:fldCharType="separate"/>
          </w:r>
          <w:r>
            <w:rPr>
              <w:rStyle w:val="35"/>
              <w:rFonts w:ascii="Times New Roman"/>
              <w:highlight w:val="none"/>
            </w:rPr>
            <w:t>4.7 检验报告</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_Toc200011556 \h </w:instrText>
          </w:r>
          <w:r>
            <w:rPr>
              <w:rFonts w:ascii="Times New Roman" w:hAnsi="Times New Roman"/>
              <w:highlight w:val="none"/>
            </w:rPr>
            <w:fldChar w:fldCharType="separate"/>
          </w:r>
          <w:r>
            <w:rPr>
              <w:rFonts w:ascii="Times New Roman" w:hAnsi="Times New Roman"/>
              <w:highlight w:val="none"/>
            </w:rPr>
            <w:t>13</w:t>
          </w:r>
          <w:r>
            <w:rPr>
              <w:rFonts w:ascii="Times New Roman" w:hAnsi="Times New Roman"/>
              <w:highlight w:val="none"/>
            </w:rPr>
            <w:fldChar w:fldCharType="end"/>
          </w:r>
          <w:r>
            <w:rPr>
              <w:rFonts w:ascii="Times New Roman" w:hAnsi="Times New Roman"/>
              <w:highlight w:val="none"/>
            </w:rPr>
            <w:fldChar w:fldCharType="end"/>
          </w:r>
        </w:p>
        <w:p w14:paraId="4BA266DA">
          <w:pPr>
            <w:spacing w:line="360" w:lineRule="exact"/>
            <w:jc w:val="left"/>
            <w:rPr>
              <w:highlight w:val="none"/>
            </w:rPr>
          </w:pPr>
          <w:r>
            <w:rPr>
              <w:rFonts w:ascii="Times New Roman" w:hAnsi="Times New Roman"/>
              <w:b/>
              <w:bCs/>
              <w:highlight w:val="none"/>
              <w:lang w:val="zh-CN"/>
            </w:rPr>
            <w:fldChar w:fldCharType="end"/>
          </w:r>
        </w:p>
      </w:sdtContent>
    </w:sdt>
    <w:p w14:paraId="505EBD09">
      <w:pPr>
        <w:pStyle w:val="95"/>
        <w:spacing w:before="640" w:after="560" w:afterLines="0"/>
        <w:rPr>
          <w:highlight w:val="none"/>
        </w:rPr>
      </w:pPr>
    </w:p>
    <w:p w14:paraId="6431EF5C">
      <w:pPr>
        <w:pStyle w:val="95"/>
        <w:spacing w:after="0" w:afterLines="0"/>
        <w:rPr>
          <w:highlight w:val="none"/>
        </w:rPr>
        <w:sectPr>
          <w:headerReference r:id="rId10" w:type="default"/>
          <w:footerReference r:id="rId12" w:type="default"/>
          <w:headerReference r:id="rId11"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rPr>
          <w:highlight w:val="none"/>
        </w:rPr>
        <w:tab/>
      </w:r>
    </w:p>
    <w:bookmarkEnd w:id="3"/>
    <w:p w14:paraId="5C43C97E">
      <w:pPr>
        <w:pStyle w:val="93"/>
        <w:spacing w:before="640" w:after="560" w:afterLines="0" w:line="360" w:lineRule="exact"/>
        <w:rPr>
          <w:highlight w:val="none"/>
        </w:rPr>
      </w:pPr>
      <w:bookmarkStart w:id="5" w:name="_Toc200011542"/>
      <w:bookmarkStart w:id="6" w:name="_Toc59003427"/>
      <w:bookmarkStart w:id="7" w:name="_Toc200011444"/>
      <w:r>
        <w:rPr>
          <w:spacing w:val="320"/>
          <w:highlight w:val="none"/>
        </w:rPr>
        <w:t>前</w:t>
      </w:r>
      <w:r>
        <w:rPr>
          <w:highlight w:val="none"/>
        </w:rPr>
        <w:t>言</w:t>
      </w:r>
      <w:bookmarkEnd w:id="4"/>
      <w:bookmarkEnd w:id="5"/>
      <w:bookmarkEnd w:id="6"/>
      <w:bookmarkEnd w:id="7"/>
      <w:bookmarkStart w:id="8" w:name="BookMark2"/>
    </w:p>
    <w:p w14:paraId="6F7B1842">
      <w:pPr>
        <w:widowControl/>
        <w:tabs>
          <w:tab w:val="center" w:pos="4201"/>
          <w:tab w:val="right" w:leader="dot" w:pos="9298"/>
        </w:tabs>
        <w:autoSpaceDE w:val="0"/>
        <w:autoSpaceDN w:val="0"/>
        <w:adjustRightInd/>
        <w:spacing w:after="156" w:afterLines="50" w:line="360" w:lineRule="exact"/>
        <w:ind w:firstLine="420" w:firstLineChars="200"/>
        <w:rPr>
          <w:rFonts w:hint="eastAsia" w:ascii="宋体" w:hAnsi="宋体"/>
          <w:kern w:val="0"/>
          <w:szCs w:val="20"/>
          <w:highlight w:val="none"/>
        </w:rPr>
      </w:pPr>
      <w:r>
        <w:rPr>
          <w:rFonts w:hint="eastAsia" w:ascii="宋体" w:hAnsi="宋体"/>
          <w:kern w:val="0"/>
          <w:szCs w:val="20"/>
          <w:highlight w:val="none"/>
        </w:rPr>
        <w:t>本规范按照GB/T 1.1</w:t>
      </w:r>
      <w:r>
        <w:rPr>
          <w:rFonts w:ascii="宋体" w:hAnsi="宋体"/>
          <w:kern w:val="0"/>
          <w:highlight w:val="none"/>
        </w:rPr>
        <w:t>—</w:t>
      </w:r>
      <w:r>
        <w:rPr>
          <w:rFonts w:hint="eastAsia" w:ascii="宋体" w:hAnsi="宋体"/>
          <w:kern w:val="0"/>
          <w:szCs w:val="20"/>
          <w:highlight w:val="none"/>
        </w:rPr>
        <w:t>2020《标准化工作导则 第1部分：标准化文件的结构和起草规则》的规定起草。</w:t>
      </w:r>
    </w:p>
    <w:p w14:paraId="3A6F7B08">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highlight w:val="none"/>
        </w:rPr>
      </w:pPr>
      <w:r>
        <w:rPr>
          <w:rFonts w:hint="eastAsia"/>
          <w:highlight w:val="none"/>
        </w:rPr>
        <w:t>本规范由国家铁路局设备监督管理司提出，由中车青岛四方车辆研究所有限公司归口。</w:t>
      </w:r>
    </w:p>
    <w:p w14:paraId="5AF1551E">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highlight w:val="none"/>
        </w:rPr>
      </w:pPr>
      <w:r>
        <w:rPr>
          <w:rFonts w:hint="eastAsia" w:ascii="Times New Roman" w:hAnsi="Times New Roman"/>
          <w:kern w:val="0"/>
          <w:szCs w:val="20"/>
          <w:highlight w:val="none"/>
        </w:rPr>
        <w:t>本规范起草单位：</w:t>
      </w:r>
      <w:bookmarkStart w:id="9" w:name="_Hlk207973635"/>
      <w:r>
        <w:rPr>
          <w:rFonts w:hint="eastAsia" w:ascii="Times New Roman" w:hAnsi="Times New Roman"/>
          <w:kern w:val="0"/>
          <w:szCs w:val="20"/>
          <w:highlight w:val="none"/>
        </w:rPr>
        <w:t>中车大连机车车辆有限公司、中车戚墅堰机车有限公司、中车资阳机车有限公司、中铁检验认证（大连）机车检验站有限公司。</w:t>
      </w:r>
      <w:bookmarkEnd w:id="9"/>
    </w:p>
    <w:p w14:paraId="1594F5CE">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highlight w:val="none"/>
        </w:rPr>
      </w:pPr>
      <w:r>
        <w:rPr>
          <w:rFonts w:hint="eastAsia" w:ascii="Times New Roman" w:hAnsi="Times New Roman"/>
          <w:kern w:val="0"/>
          <w:szCs w:val="20"/>
          <w:highlight w:val="none"/>
        </w:rPr>
        <w:t>本规范主要起草人：张炜伟、刘艳朝、张洪磊、叶文彪、于秀俊。</w:t>
      </w:r>
    </w:p>
    <w:p w14:paraId="5FCD9F46">
      <w:pPr>
        <w:pStyle w:val="235"/>
        <w:spacing w:after="156" w:afterLines="50" w:line="360" w:lineRule="exact"/>
        <w:rPr>
          <w:rFonts w:ascii="Times New Roman" w:hAnsi="Times New Roman"/>
          <w:highlight w:val="none"/>
        </w:rPr>
      </w:pPr>
      <w:r>
        <w:rPr>
          <w:rFonts w:hint="eastAsia" w:ascii="Times New Roman" w:hAnsi="Times New Roman"/>
          <w:highlight w:val="none"/>
        </w:rPr>
        <w:t>本规范及其所替代文件的历次版本发布情况：本规范为首次发布。</w:t>
      </w:r>
    </w:p>
    <w:p w14:paraId="3B24AF12">
      <w:pPr>
        <w:rPr>
          <w:highlight w:val="none"/>
        </w:r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p>
    <w:bookmarkEnd w:id="8"/>
    <w:p w14:paraId="2C6BEB6C">
      <w:pPr>
        <w:spacing w:line="20" w:lineRule="exact"/>
        <w:jc w:val="center"/>
        <w:rPr>
          <w:rFonts w:hint="eastAsia" w:ascii="黑体" w:hAnsi="黑体" w:eastAsia="黑体"/>
          <w:sz w:val="32"/>
          <w:szCs w:val="32"/>
          <w:highlight w:val="none"/>
        </w:rPr>
      </w:pPr>
      <w:bookmarkStart w:id="10" w:name="BookMark4"/>
    </w:p>
    <w:p w14:paraId="085ECB6C">
      <w:pPr>
        <w:spacing w:line="20" w:lineRule="exact"/>
        <w:jc w:val="center"/>
        <w:rPr>
          <w:rFonts w:hint="eastAsia" w:ascii="黑体" w:hAnsi="黑体" w:eastAsia="黑体"/>
          <w:sz w:val="32"/>
          <w:szCs w:val="32"/>
          <w:highlight w:val="none"/>
        </w:rPr>
      </w:pPr>
    </w:p>
    <w:sdt>
      <w:sdtPr>
        <w:rPr>
          <w:highlight w:val="none"/>
        </w:rPr>
        <w:tag w:val="NEW_STAND_NAME"/>
        <w:id w:val="595910757"/>
        <w:lock w:val="sdtLocked"/>
        <w:placeholder>
          <w:docPart w:val="8076252B7DBE4417B0A602DC8F506A68"/>
        </w:placeholder>
      </w:sdtPr>
      <w:sdtEndPr>
        <w:rPr>
          <w:highlight w:val="none"/>
        </w:rPr>
      </w:sdtEndPr>
      <w:sdtContent>
        <w:p w14:paraId="28DCB31E">
          <w:pPr>
            <w:pStyle w:val="181"/>
            <w:snapToGrid w:val="0"/>
            <w:spacing w:before="640" w:beforeLines="0" w:after="560" w:line="240" w:lineRule="auto"/>
            <w:rPr>
              <w:rFonts w:hint="eastAsia"/>
              <w:highlight w:val="none"/>
            </w:rPr>
          </w:pPr>
          <w:bookmarkStart w:id="11" w:name="NEW_STAND_NAME"/>
          <w:r>
            <w:rPr>
              <w:rFonts w:hint="eastAsia" w:ascii="Times New Roman" w:hAnsi="Times New Roman"/>
              <w:highlight w:val="none"/>
            </w:rPr>
            <w:t>机车柴油机</w:t>
          </w:r>
        </w:p>
      </w:sdtContent>
    </w:sdt>
    <w:bookmarkEnd w:id="10"/>
    <w:bookmarkEnd w:id="11"/>
    <w:p w14:paraId="746F7A65">
      <w:pPr>
        <w:pStyle w:val="239"/>
        <w:numPr>
          <w:ilvl w:val="0"/>
          <w:numId w:val="32"/>
        </w:numPr>
        <w:spacing w:before="312" w:after="312"/>
        <w:ind w:left="0"/>
        <w:outlineLvl w:val="0"/>
        <w:rPr>
          <w:rFonts w:ascii="Times New Roman"/>
          <w:highlight w:val="none"/>
        </w:rPr>
      </w:pPr>
      <w:bookmarkStart w:id="12" w:name="_Toc200011543"/>
      <w:bookmarkStart w:id="13" w:name="_Toc25606"/>
      <w:r>
        <w:rPr>
          <w:rFonts w:hint="eastAsia" w:ascii="Times New Roman"/>
          <w:highlight w:val="none"/>
        </w:rPr>
        <w:t>范围</w:t>
      </w:r>
      <w:bookmarkEnd w:id="12"/>
      <w:bookmarkEnd w:id="13"/>
    </w:p>
    <w:p w14:paraId="6A792CB6">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highlight w:val="none"/>
        </w:rPr>
      </w:pPr>
      <w:bookmarkStart w:id="14" w:name="_Toc28014"/>
      <w:r>
        <w:rPr>
          <w:rFonts w:hint="eastAsia" w:ascii="Times New Roman" w:hAnsi="Times New Roman"/>
          <w:szCs w:val="20"/>
          <w:highlight w:val="none"/>
        </w:rPr>
        <w:t>本规范规定了机车柴油机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1248C8A5">
      <w:pPr>
        <w:pStyle w:val="239"/>
        <w:numPr>
          <w:ilvl w:val="0"/>
          <w:numId w:val="32"/>
        </w:numPr>
        <w:spacing w:before="312" w:after="312"/>
        <w:ind w:left="0"/>
        <w:outlineLvl w:val="0"/>
        <w:rPr>
          <w:rFonts w:ascii="Times New Roman"/>
          <w:highlight w:val="none"/>
        </w:rPr>
      </w:pPr>
      <w:bookmarkStart w:id="15" w:name="_Toc200011544"/>
      <w:r>
        <w:rPr>
          <w:rFonts w:hint="eastAsia" w:ascii="Times New Roman"/>
          <w:highlight w:val="none"/>
        </w:rPr>
        <w:t>规范性引用文件</w:t>
      </w:r>
      <w:bookmarkEnd w:id="15"/>
    </w:p>
    <w:p w14:paraId="514A8CF9">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highlight w:val="none"/>
        </w:rPr>
      </w:pPr>
      <w:r>
        <w:rPr>
          <w:rFonts w:hint="eastAsia" w:ascii="宋体" w:hAnsi="宋体" w:cs="宋体"/>
          <w:kern w:val="0"/>
          <w:szCs w:val="20"/>
          <w:highlight w:val="none"/>
        </w:rPr>
        <w:t>下列文件中的内容通过文中的规范性引用而构成本规范必不可少的条款。其中，注日期的引用文件，仅该日期对应的版本适用于本规范；不注日期的引用文件，其最新版本（包括所有的修改单）适用于本规范。</w:t>
      </w:r>
    </w:p>
    <w:p w14:paraId="536D501E">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highlight w:val="none"/>
        </w:rPr>
      </w:pPr>
      <w:r>
        <w:rPr>
          <w:rFonts w:ascii="宋体" w:hAnsi="宋体"/>
          <w:kern w:val="0"/>
          <w:szCs w:val="20"/>
          <w:highlight w:val="none"/>
        </w:rPr>
        <w:t xml:space="preserve">GB </w:t>
      </w:r>
      <w:r>
        <w:rPr>
          <w:rFonts w:hint="eastAsia" w:ascii="宋体" w:hAnsi="宋体"/>
          <w:kern w:val="0"/>
          <w:szCs w:val="20"/>
          <w:highlight w:val="none"/>
        </w:rPr>
        <w:t>45841</w:t>
      </w:r>
      <w:r>
        <w:rPr>
          <w:rFonts w:hint="eastAsia" w:ascii="宋体" w:hAnsi="宋体"/>
          <w:kern w:val="0"/>
          <w:szCs w:val="20"/>
          <w:highlight w:val="none"/>
          <w:lang w:val="en-US" w:eastAsia="zh-CN"/>
        </w:rPr>
        <w:t xml:space="preserve">  </w:t>
      </w:r>
      <w:r>
        <w:rPr>
          <w:rFonts w:hint="eastAsia" w:ascii="宋体" w:hAnsi="宋体"/>
          <w:kern w:val="0"/>
          <w:szCs w:val="20"/>
          <w:highlight w:val="none"/>
        </w:rPr>
        <w:t>铁路内燃机车及其发动机排气污染物排放限值及测量方法（中国第一阶段）</w:t>
      </w:r>
    </w:p>
    <w:p w14:paraId="1D59F513">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highlight w:val="none"/>
        </w:rPr>
      </w:pPr>
      <w:r>
        <w:rPr>
          <w:rFonts w:hint="eastAsia" w:ascii="宋体" w:hAnsi="宋体"/>
          <w:kern w:val="0"/>
          <w:szCs w:val="20"/>
          <w:highlight w:val="none"/>
        </w:rPr>
        <w:t>GB/T 33192</w:t>
      </w:r>
      <w:r>
        <w:rPr>
          <w:rFonts w:hint="eastAsia" w:ascii="宋体" w:hAnsi="宋体"/>
          <w:kern w:val="0"/>
          <w:szCs w:val="20"/>
          <w:highlight w:val="none"/>
          <w:lang w:eastAsia="zh-CN"/>
        </w:rPr>
        <w:t>—</w:t>
      </w:r>
      <w:r>
        <w:rPr>
          <w:rFonts w:hint="eastAsia" w:ascii="宋体" w:hAnsi="宋体"/>
          <w:kern w:val="0"/>
          <w:szCs w:val="20"/>
          <w:highlight w:val="none"/>
        </w:rPr>
        <w:t xml:space="preserve">2025 </w:t>
      </w:r>
      <w:r>
        <w:rPr>
          <w:rFonts w:hint="eastAsia" w:ascii="宋体" w:hAnsi="宋体"/>
          <w:kern w:val="0"/>
          <w:szCs w:val="20"/>
          <w:highlight w:val="none"/>
          <w:lang w:val="en-US" w:eastAsia="zh-CN"/>
        </w:rPr>
        <w:t xml:space="preserve"> </w:t>
      </w:r>
      <w:r>
        <w:rPr>
          <w:rFonts w:hint="eastAsia" w:ascii="宋体" w:hAnsi="宋体"/>
          <w:kern w:val="0"/>
          <w:szCs w:val="20"/>
          <w:highlight w:val="none"/>
        </w:rPr>
        <w:t>机车柴油机 通用技术条件</w:t>
      </w:r>
    </w:p>
    <w:p w14:paraId="029E659A">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highlight w:val="none"/>
        </w:rPr>
      </w:pPr>
      <w:r>
        <w:rPr>
          <w:rFonts w:ascii="宋体" w:hAnsi="宋体"/>
          <w:kern w:val="0"/>
          <w:szCs w:val="20"/>
          <w:highlight w:val="none"/>
        </w:rPr>
        <w:t>TB/T 2745</w:t>
      </w:r>
      <w:r>
        <w:rPr>
          <w:rFonts w:hint="eastAsia" w:ascii="宋体" w:hAnsi="宋体"/>
          <w:kern w:val="0"/>
          <w:szCs w:val="20"/>
          <w:highlight w:val="none"/>
          <w:lang w:val="en-US" w:eastAsia="zh-CN"/>
        </w:rPr>
        <w:t xml:space="preserve">  </w:t>
      </w:r>
      <w:r>
        <w:rPr>
          <w:rFonts w:hint="eastAsia" w:ascii="宋体" w:hAnsi="宋体"/>
          <w:kern w:val="0"/>
          <w:szCs w:val="20"/>
          <w:highlight w:val="none"/>
        </w:rPr>
        <w:t>动力装置用柴油机认证试验</w:t>
      </w:r>
    </w:p>
    <w:p w14:paraId="65A04BEB">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highlight w:val="none"/>
        </w:rPr>
      </w:pPr>
      <w:r>
        <w:rPr>
          <w:rFonts w:hint="eastAsia" w:ascii="宋体" w:hAnsi="宋体"/>
          <w:kern w:val="0"/>
          <w:szCs w:val="20"/>
          <w:highlight w:val="none"/>
        </w:rPr>
        <w:t>TB/T 2746.2</w:t>
      </w:r>
      <w:r>
        <w:rPr>
          <w:rFonts w:hint="eastAsia" w:ascii="宋体" w:hAnsi="宋体"/>
          <w:kern w:val="0"/>
          <w:szCs w:val="20"/>
          <w:highlight w:val="none"/>
          <w:lang w:val="en-US" w:eastAsia="zh-CN"/>
        </w:rPr>
        <w:t xml:space="preserve">  </w:t>
      </w:r>
      <w:r>
        <w:rPr>
          <w:rFonts w:hint="eastAsia" w:ascii="宋体" w:hAnsi="宋体"/>
          <w:kern w:val="0"/>
          <w:szCs w:val="20"/>
          <w:highlight w:val="none"/>
        </w:rPr>
        <w:t>机车柴油机 试验方法 第2部分：出厂试验</w:t>
      </w:r>
    </w:p>
    <w:p w14:paraId="020F29B8">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highlight w:val="none"/>
        </w:rPr>
      </w:pPr>
      <w:r>
        <w:rPr>
          <w:rFonts w:ascii="宋体" w:hAnsi="宋体"/>
          <w:kern w:val="0"/>
          <w:szCs w:val="20"/>
          <w:highlight w:val="none"/>
        </w:rPr>
        <w:t>TB/T 3098</w:t>
      </w:r>
      <w:r>
        <w:rPr>
          <w:rFonts w:hint="eastAsia" w:ascii="宋体" w:hAnsi="宋体"/>
          <w:kern w:val="0"/>
          <w:szCs w:val="20"/>
          <w:highlight w:val="none"/>
          <w:lang w:val="en-US" w:eastAsia="zh-CN"/>
        </w:rPr>
        <w:t xml:space="preserve">  </w:t>
      </w:r>
      <w:r>
        <w:rPr>
          <w:rFonts w:hint="eastAsia" w:ascii="宋体" w:hAnsi="宋体"/>
          <w:kern w:val="0"/>
          <w:szCs w:val="20"/>
          <w:highlight w:val="none"/>
        </w:rPr>
        <w:t>铁道动力装置用柴油机认证试验实施细则</w:t>
      </w:r>
    </w:p>
    <w:p w14:paraId="256BD1AF">
      <w:pPr>
        <w:pStyle w:val="239"/>
        <w:numPr>
          <w:ilvl w:val="0"/>
          <w:numId w:val="32"/>
        </w:numPr>
        <w:spacing w:before="312" w:after="312"/>
        <w:ind w:left="0"/>
        <w:outlineLvl w:val="0"/>
        <w:rPr>
          <w:rFonts w:ascii="Times New Roman"/>
          <w:highlight w:val="none"/>
        </w:rPr>
      </w:pPr>
      <w:bookmarkStart w:id="16" w:name="_Toc200011545"/>
      <w:bookmarkStart w:id="17" w:name="_Hlk209180054"/>
      <w:r>
        <w:rPr>
          <w:rFonts w:hint="eastAsia" w:ascii="Times New Roman"/>
          <w:highlight w:val="none"/>
        </w:rPr>
        <w:t>工厂检查</w:t>
      </w:r>
      <w:bookmarkEnd w:id="14"/>
      <w:bookmarkEnd w:id="16"/>
    </w:p>
    <w:p w14:paraId="57C7241D">
      <w:pPr>
        <w:pStyle w:val="236"/>
        <w:numPr>
          <w:ilvl w:val="1"/>
          <w:numId w:val="0"/>
        </w:numPr>
        <w:spacing w:before="156" w:after="156"/>
        <w:rPr>
          <w:rFonts w:hint="eastAsia" w:hAnsi="黑体" w:cs="黑体"/>
          <w:highlight w:val="none"/>
        </w:rPr>
      </w:pPr>
      <w:bookmarkStart w:id="18" w:name="_Toc200011546"/>
      <w:r>
        <w:rPr>
          <w:rFonts w:hAnsi="黑体" w:cs="黑体"/>
          <w:highlight w:val="none"/>
        </w:rPr>
        <w:t>3.1</w:t>
      </w:r>
      <w:r>
        <w:rPr>
          <w:rFonts w:hint="eastAsia" w:hAnsi="黑体" w:cs="黑体"/>
          <w:highlight w:val="none"/>
        </w:rPr>
        <w:t>专业技术人员</w:t>
      </w:r>
      <w:bookmarkEnd w:id="18"/>
    </w:p>
    <w:p w14:paraId="6F5CDAC2">
      <w:pPr>
        <w:pStyle w:val="240"/>
        <w:numPr>
          <w:ilvl w:val="2"/>
          <w:numId w:val="32"/>
        </w:numPr>
        <w:spacing w:after="160" w:line="360" w:lineRule="exact"/>
        <w:rPr>
          <w:rFonts w:hint="eastAsia" w:ascii="宋体" w:hAnsi="宋体" w:eastAsia="宋体"/>
          <w:szCs w:val="20"/>
          <w:highlight w:val="none"/>
        </w:rPr>
      </w:pPr>
      <w:r>
        <w:rPr>
          <w:rFonts w:hint="eastAsia" w:ascii="宋体" w:hAnsi="宋体" w:eastAsia="宋体"/>
          <w:szCs w:val="20"/>
          <w:highlight w:val="none"/>
        </w:rPr>
        <w:t>具备可持续保证产品质量的专业技术人员，相应人员培训、人员资质等需满足产品质量保证需求。</w:t>
      </w:r>
      <w:bookmarkStart w:id="19" w:name="_Hlk192435721"/>
      <w:r>
        <w:rPr>
          <w:rFonts w:hint="eastAsia" w:ascii="宋体" w:hAnsi="宋体" w:eastAsia="宋体"/>
          <w:szCs w:val="20"/>
          <w:highlight w:val="none"/>
        </w:rPr>
        <w:t>生产企业专业技术人员</w:t>
      </w:r>
      <w:bookmarkEnd w:id="19"/>
      <w:r>
        <w:rPr>
          <w:rFonts w:hint="eastAsia" w:ascii="宋体" w:hAnsi="宋体" w:eastAsia="宋体"/>
          <w:szCs w:val="20"/>
          <w:highlight w:val="none"/>
        </w:rPr>
        <w:t>应符合表1的要求。</w:t>
      </w:r>
    </w:p>
    <w:p w14:paraId="011F72D9">
      <w:pPr>
        <w:pStyle w:val="235"/>
        <w:ind w:firstLine="0" w:firstLineChars="0"/>
        <w:jc w:val="center"/>
        <w:rPr>
          <w:rFonts w:hint="eastAsia" w:ascii="黑体" w:hAnsi="黑体" w:eastAsia="黑体"/>
          <w:highlight w:val="none"/>
        </w:rPr>
      </w:pPr>
      <w:r>
        <w:rPr>
          <w:rFonts w:hint="eastAsia" w:ascii="黑体" w:hAnsi="黑体" w:eastAsia="黑体"/>
          <w:highlight w:val="none"/>
        </w:rPr>
        <w:t xml:space="preserve">表 </w:t>
      </w:r>
      <w:r>
        <w:rPr>
          <w:rFonts w:ascii="黑体" w:hAnsi="黑体" w:eastAsia="黑体"/>
          <w:highlight w:val="none"/>
        </w:rPr>
        <w:t>1</w:t>
      </w:r>
      <w:r>
        <w:rPr>
          <w:rFonts w:hint="eastAsia" w:ascii="黑体" w:hAnsi="黑体" w:eastAsia="黑体"/>
          <w:highlight w:val="none"/>
        </w:rPr>
        <w:t xml:space="preserve">  生产企业专业技术人员要求</w:t>
      </w:r>
    </w:p>
    <w:tbl>
      <w:tblPr>
        <w:tblStyle w:val="29"/>
        <w:tblpPr w:leftFromText="180" w:rightFromText="180" w:vertAnchor="text" w:horzAnchor="margin" w:tblpXSpec="center" w:tblpY="118"/>
        <w:tblOverlap w:val="never"/>
        <w:tblW w:w="4998"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717"/>
        <w:gridCol w:w="2648"/>
        <w:gridCol w:w="2392"/>
        <w:gridCol w:w="1122"/>
        <w:gridCol w:w="2403"/>
      </w:tblGrid>
      <w:tr w14:paraId="6AB2B3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04" w:hRule="atLeast"/>
          <w:tblHeader/>
        </w:trPr>
        <w:tc>
          <w:tcPr>
            <w:tcW w:w="386" w:type="pct"/>
            <w:tcBorders>
              <w:top w:val="single" w:color="000000" w:sz="8" w:space="0"/>
              <w:bottom w:val="single" w:color="000000" w:sz="8" w:space="0"/>
            </w:tcBorders>
            <w:vAlign w:val="center"/>
          </w:tcPr>
          <w:p w14:paraId="4A2A9A27">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序号</w:t>
            </w:r>
          </w:p>
        </w:tc>
        <w:tc>
          <w:tcPr>
            <w:tcW w:w="2714" w:type="pct"/>
            <w:gridSpan w:val="2"/>
            <w:tcBorders>
              <w:top w:val="single" w:color="000000" w:sz="8" w:space="0"/>
              <w:bottom w:val="single" w:color="000000" w:sz="8" w:space="0"/>
            </w:tcBorders>
            <w:vAlign w:val="center"/>
          </w:tcPr>
          <w:p w14:paraId="074521E5">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专业类别</w:t>
            </w:r>
          </w:p>
        </w:tc>
        <w:tc>
          <w:tcPr>
            <w:tcW w:w="1898" w:type="pct"/>
            <w:gridSpan w:val="2"/>
            <w:tcBorders>
              <w:top w:val="single" w:color="000000" w:sz="8" w:space="0"/>
              <w:bottom w:val="single" w:color="000000" w:sz="8" w:space="0"/>
            </w:tcBorders>
            <w:vAlign w:val="center"/>
          </w:tcPr>
          <w:p w14:paraId="74E74608">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人员要求</w:t>
            </w:r>
          </w:p>
        </w:tc>
      </w:tr>
      <w:tr w14:paraId="1312487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6" w:type="pct"/>
            <w:tcBorders>
              <w:top w:val="single" w:color="000000" w:sz="8" w:space="0"/>
            </w:tcBorders>
            <w:vAlign w:val="center"/>
          </w:tcPr>
          <w:p w14:paraId="684965DD">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1</w:t>
            </w:r>
          </w:p>
        </w:tc>
        <w:tc>
          <w:tcPr>
            <w:tcW w:w="1426" w:type="pct"/>
            <w:vMerge w:val="restart"/>
            <w:tcBorders>
              <w:top w:val="single" w:color="000000" w:sz="8" w:space="0"/>
            </w:tcBorders>
            <w:vAlign w:val="center"/>
          </w:tcPr>
          <w:p w14:paraId="7F7C21AE">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专业技术工程师</w:t>
            </w:r>
          </w:p>
        </w:tc>
        <w:tc>
          <w:tcPr>
            <w:tcW w:w="1288" w:type="pct"/>
            <w:tcBorders>
              <w:top w:val="single" w:color="000000" w:sz="8" w:space="0"/>
            </w:tcBorders>
            <w:vAlign w:val="center"/>
          </w:tcPr>
          <w:p w14:paraId="3E7EC3EA">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机械相关专业</w:t>
            </w:r>
          </w:p>
        </w:tc>
        <w:tc>
          <w:tcPr>
            <w:tcW w:w="604" w:type="pct"/>
            <w:tcBorders>
              <w:top w:val="single" w:color="000000" w:sz="8" w:space="0"/>
            </w:tcBorders>
            <w:vAlign w:val="center"/>
          </w:tcPr>
          <w:p w14:paraId="0DF137E3">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不少于20人</w:t>
            </w:r>
          </w:p>
        </w:tc>
        <w:tc>
          <w:tcPr>
            <w:tcW w:w="1294" w:type="pct"/>
            <w:tcBorders>
              <w:top w:val="single" w:color="000000" w:sz="8" w:space="0"/>
            </w:tcBorders>
            <w:vAlign w:val="center"/>
          </w:tcPr>
          <w:p w14:paraId="71FA372F">
            <w:pPr>
              <w:tabs>
                <w:tab w:val="left" w:pos="0"/>
              </w:tabs>
              <w:adjustRightInd/>
              <w:snapToGrid w:val="0"/>
              <w:spacing w:line="278" w:lineRule="auto"/>
              <w:rPr>
                <w:rFonts w:hint="eastAsia" w:ascii="宋体" w:hAnsi="宋体" w:cs="Times New Roman Regular"/>
                <w:sz w:val="18"/>
                <w:szCs w:val="18"/>
                <w:highlight w:val="none"/>
              </w:rPr>
            </w:pPr>
            <w:r>
              <w:rPr>
                <w:rFonts w:hint="eastAsia" w:ascii="宋体" w:hAnsi="宋体" w:cs="Times New Roman Regular"/>
                <w:sz w:val="18"/>
                <w:szCs w:val="18"/>
                <w:highlight w:val="none"/>
              </w:rPr>
              <w:t>大学本科、</w:t>
            </w:r>
            <w:r>
              <w:rPr>
                <w:rFonts w:ascii="宋体" w:hAnsi="宋体" w:cs="Times New Roman Regular"/>
                <w:sz w:val="18"/>
                <w:szCs w:val="18"/>
                <w:highlight w:val="none"/>
              </w:rPr>
              <w:t>5</w:t>
            </w:r>
            <w:r>
              <w:rPr>
                <w:rFonts w:hint="eastAsia" w:ascii="宋体" w:hAnsi="宋体" w:cs="Times New Roman Regular"/>
                <w:sz w:val="18"/>
                <w:szCs w:val="18"/>
                <w:highlight w:val="none"/>
              </w:rPr>
              <w:t>年及以上专业工作经历或中级人员不少于12人</w:t>
            </w:r>
          </w:p>
        </w:tc>
      </w:tr>
      <w:tr w14:paraId="5CF6CF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6" w:type="pct"/>
            <w:vAlign w:val="center"/>
          </w:tcPr>
          <w:p w14:paraId="28DC73D9">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2</w:t>
            </w:r>
          </w:p>
        </w:tc>
        <w:tc>
          <w:tcPr>
            <w:tcW w:w="1426" w:type="pct"/>
            <w:vMerge w:val="continue"/>
            <w:vAlign w:val="center"/>
          </w:tcPr>
          <w:p w14:paraId="2C5132FC">
            <w:pPr>
              <w:tabs>
                <w:tab w:val="left" w:pos="0"/>
              </w:tabs>
              <w:adjustRightInd/>
              <w:snapToGrid w:val="0"/>
              <w:spacing w:line="278" w:lineRule="auto"/>
              <w:jc w:val="center"/>
              <w:rPr>
                <w:rFonts w:hint="eastAsia" w:ascii="宋体" w:hAnsi="宋体" w:cs="Times New Roman Regular"/>
                <w:sz w:val="18"/>
                <w:szCs w:val="18"/>
                <w:highlight w:val="none"/>
              </w:rPr>
            </w:pPr>
          </w:p>
        </w:tc>
        <w:tc>
          <w:tcPr>
            <w:tcW w:w="1288" w:type="pct"/>
            <w:vAlign w:val="center"/>
          </w:tcPr>
          <w:p w14:paraId="5DF48546">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电气、控制相关专业</w:t>
            </w:r>
          </w:p>
        </w:tc>
        <w:tc>
          <w:tcPr>
            <w:tcW w:w="604" w:type="pct"/>
            <w:vAlign w:val="center"/>
          </w:tcPr>
          <w:p w14:paraId="671F6BDA">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不少于8人</w:t>
            </w:r>
          </w:p>
        </w:tc>
        <w:tc>
          <w:tcPr>
            <w:tcW w:w="1294" w:type="pct"/>
            <w:vAlign w:val="center"/>
          </w:tcPr>
          <w:p w14:paraId="38B73723">
            <w:pPr>
              <w:tabs>
                <w:tab w:val="left" w:pos="0"/>
              </w:tabs>
              <w:adjustRightInd/>
              <w:snapToGrid w:val="0"/>
              <w:spacing w:line="278" w:lineRule="auto"/>
              <w:rPr>
                <w:rFonts w:hint="eastAsia" w:ascii="宋体" w:hAnsi="宋体" w:cs="Times New Roman Regular"/>
                <w:sz w:val="18"/>
                <w:szCs w:val="18"/>
                <w:highlight w:val="none"/>
              </w:rPr>
            </w:pPr>
            <w:r>
              <w:rPr>
                <w:rFonts w:hint="eastAsia" w:ascii="宋体" w:hAnsi="宋体" w:cs="Times New Roman Regular"/>
                <w:sz w:val="18"/>
                <w:szCs w:val="18"/>
                <w:highlight w:val="none"/>
              </w:rPr>
              <w:t>大学本科、</w:t>
            </w:r>
            <w:r>
              <w:rPr>
                <w:rFonts w:ascii="宋体" w:hAnsi="宋体" w:cs="Times New Roman Regular"/>
                <w:sz w:val="18"/>
                <w:szCs w:val="18"/>
                <w:highlight w:val="none"/>
              </w:rPr>
              <w:t>5</w:t>
            </w:r>
            <w:r>
              <w:rPr>
                <w:rFonts w:hint="eastAsia" w:ascii="宋体" w:hAnsi="宋体" w:cs="Times New Roman Regular"/>
                <w:sz w:val="18"/>
                <w:szCs w:val="18"/>
                <w:highlight w:val="none"/>
              </w:rPr>
              <w:t>年及以上专业工作经历或中级人员不少于4人</w:t>
            </w:r>
          </w:p>
        </w:tc>
      </w:tr>
      <w:tr w14:paraId="24A222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386" w:type="pct"/>
            <w:vAlign w:val="center"/>
          </w:tcPr>
          <w:p w14:paraId="3881EF94">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3</w:t>
            </w:r>
          </w:p>
        </w:tc>
        <w:tc>
          <w:tcPr>
            <w:tcW w:w="1426" w:type="pct"/>
            <w:vAlign w:val="center"/>
          </w:tcPr>
          <w:p w14:paraId="12A45C86">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关键岗位人员</w:t>
            </w:r>
          </w:p>
        </w:tc>
        <w:tc>
          <w:tcPr>
            <w:tcW w:w="1288" w:type="pct"/>
            <w:vAlign w:val="center"/>
          </w:tcPr>
          <w:p w14:paraId="2037B1E0">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604" w:type="pct"/>
            <w:vAlign w:val="center"/>
          </w:tcPr>
          <w:p w14:paraId="67ABF159">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不少于4人</w:t>
            </w:r>
          </w:p>
        </w:tc>
        <w:tc>
          <w:tcPr>
            <w:tcW w:w="1294" w:type="pct"/>
            <w:vAlign w:val="center"/>
          </w:tcPr>
          <w:p w14:paraId="2F823C8D">
            <w:pPr>
              <w:tabs>
                <w:tab w:val="left" w:pos="0"/>
              </w:tabs>
              <w:adjustRightInd/>
              <w:snapToGrid w:val="0"/>
              <w:spacing w:line="278" w:lineRule="auto"/>
              <w:rPr>
                <w:rFonts w:hint="eastAsia" w:ascii="宋体" w:hAnsi="宋体" w:cs="Times New Roman Regular"/>
                <w:sz w:val="18"/>
                <w:szCs w:val="18"/>
                <w:highlight w:val="none"/>
              </w:rPr>
            </w:pPr>
            <w:r>
              <w:rPr>
                <w:rFonts w:ascii="宋体" w:hAnsi="宋体" w:cs="Times New Roman Regular"/>
                <w:sz w:val="18"/>
                <w:szCs w:val="18"/>
                <w:highlight w:val="none"/>
              </w:rPr>
              <w:t>检查人员具有3年及以上工作经历</w:t>
            </w:r>
          </w:p>
        </w:tc>
      </w:tr>
    </w:tbl>
    <w:p w14:paraId="1F35A89E">
      <w:pPr>
        <w:pStyle w:val="240"/>
        <w:numPr>
          <w:ilvl w:val="2"/>
          <w:numId w:val="32"/>
        </w:numPr>
        <w:spacing w:after="156" w:afterLines="50" w:line="360" w:lineRule="exact"/>
        <w:rPr>
          <w:rFonts w:hint="eastAsia" w:hAnsi="宋体" w:cs="宋体"/>
          <w:highlight w:val="none"/>
        </w:rPr>
      </w:pPr>
      <w:r>
        <w:rPr>
          <w:rFonts w:hint="eastAsia" w:ascii="Times New Roman" w:hAnsi="Times New Roman" w:eastAsia="宋体"/>
          <w:szCs w:val="20"/>
          <w:highlight w:val="none"/>
        </w:rPr>
        <w:t>专业技术人员能力应与企业委托产品范围相一致。专业类别中，可以是所学专业并取得相应技术职称，或者所从事专业并获得相关技术职称。</w:t>
      </w:r>
      <w:r>
        <w:rPr>
          <w:rFonts w:hint="eastAsia" w:ascii="宋体" w:hAnsi="宋体" w:eastAsia="宋体"/>
          <w:szCs w:val="20"/>
          <w:highlight w:val="none"/>
        </w:rPr>
        <w:t>专业技术人员应当是符合法律规定的适龄的注册在职人员，由本企业缴纳社会保险。</w:t>
      </w:r>
    </w:p>
    <w:p w14:paraId="6357282B">
      <w:pPr>
        <w:pStyle w:val="240"/>
        <w:numPr>
          <w:ilvl w:val="2"/>
          <w:numId w:val="32"/>
        </w:numPr>
        <w:spacing w:after="156" w:afterLines="50" w:line="360" w:lineRule="exact"/>
        <w:rPr>
          <w:rFonts w:hint="eastAsia" w:ascii="宋体" w:hAnsi="宋体" w:eastAsia="宋体"/>
          <w:szCs w:val="20"/>
          <w:highlight w:val="none"/>
        </w:rPr>
      </w:pPr>
      <w:r>
        <w:rPr>
          <w:rFonts w:hint="eastAsia" w:ascii="宋体" w:hAnsi="宋体" w:eastAsia="宋体"/>
          <w:szCs w:val="20"/>
          <w:highlight w:val="none"/>
        </w:rPr>
        <w:t>专业技术人员</w:t>
      </w:r>
      <w:r>
        <w:rPr>
          <w:rFonts w:ascii="宋体" w:hAnsi="宋体" w:eastAsia="宋体"/>
          <w:szCs w:val="20"/>
          <w:highlight w:val="none"/>
        </w:rPr>
        <w:t>：</w:t>
      </w:r>
      <w:r>
        <w:rPr>
          <w:rFonts w:hint="eastAsia" w:ascii="宋体" w:hAnsi="宋体" w:eastAsia="宋体"/>
          <w:szCs w:val="20"/>
          <w:highlight w:val="none"/>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108F2EC0">
      <w:pPr>
        <w:pStyle w:val="240"/>
        <w:numPr>
          <w:ilvl w:val="2"/>
          <w:numId w:val="32"/>
        </w:numPr>
        <w:spacing w:after="160" w:line="360" w:lineRule="exact"/>
        <w:jc w:val="left"/>
        <w:rPr>
          <w:rFonts w:ascii="Times New Roman" w:hAnsi="Times New Roman" w:eastAsia="宋体"/>
          <w:szCs w:val="20"/>
          <w:highlight w:val="none"/>
        </w:rPr>
      </w:pPr>
      <w:r>
        <w:rPr>
          <w:rFonts w:hint="eastAsia" w:ascii="Times New Roman" w:hAnsi="Times New Roman" w:eastAsia="宋体"/>
          <w:szCs w:val="20"/>
          <w:highlight w:val="none"/>
        </w:rPr>
        <w:t>允许高级人员代中级人员。</w:t>
      </w:r>
    </w:p>
    <w:p w14:paraId="26F393D3">
      <w:pPr>
        <w:pStyle w:val="236"/>
        <w:numPr>
          <w:ilvl w:val="1"/>
          <w:numId w:val="0"/>
        </w:numPr>
        <w:spacing w:before="156" w:after="156"/>
        <w:rPr>
          <w:rFonts w:hint="eastAsia" w:hAnsi="黑体" w:cs="黑体"/>
          <w:highlight w:val="none"/>
        </w:rPr>
      </w:pPr>
      <w:bookmarkStart w:id="20" w:name="_Toc200011547"/>
      <w:bookmarkStart w:id="21" w:name="_Toc22616"/>
      <w:r>
        <w:rPr>
          <w:rFonts w:hint="eastAsia" w:hAnsi="黑体" w:cs="黑体"/>
          <w:highlight w:val="none"/>
        </w:rPr>
        <w:t>3.2  生产设备工装和监视测量设备</w:t>
      </w:r>
      <w:bookmarkEnd w:id="20"/>
      <w:bookmarkEnd w:id="21"/>
    </w:p>
    <w:p w14:paraId="526632D2">
      <w:pPr>
        <w:pStyle w:val="235"/>
        <w:rPr>
          <w:rFonts w:hint="eastAsia" w:hAnsi="宋体"/>
          <w:highlight w:val="none"/>
        </w:rPr>
      </w:pPr>
      <w:bookmarkStart w:id="22" w:name="_Hlk181821915"/>
      <w:r>
        <w:rPr>
          <w:rFonts w:hint="eastAsia" w:hAnsi="宋体"/>
          <w:highlight w:val="none"/>
        </w:rPr>
        <w:t>具备保证产品质量的必备生产设备、工艺装备、计量器具和检验检测设备应符合</w:t>
      </w:r>
      <w:r>
        <w:rPr>
          <w:rFonts w:hint="eastAsia" w:hAnsi="宋体" w:cs="宋体"/>
          <w:highlight w:val="none"/>
        </w:rPr>
        <w:t>表</w:t>
      </w:r>
      <w:r>
        <w:rPr>
          <w:rFonts w:hAnsi="宋体"/>
          <w:highlight w:val="none"/>
        </w:rPr>
        <w:t>2</w:t>
      </w:r>
      <w:r>
        <w:rPr>
          <w:rFonts w:hint="eastAsia" w:hAnsi="宋体" w:cs="宋体"/>
          <w:highlight w:val="none"/>
        </w:rPr>
        <w:t>的要</w:t>
      </w:r>
      <w:r>
        <w:rPr>
          <w:rFonts w:hAnsi="宋体"/>
          <w:highlight w:val="none"/>
        </w:rPr>
        <w:t>求。</w:t>
      </w:r>
    </w:p>
    <w:bookmarkEnd w:id="22"/>
    <w:p w14:paraId="5786D70B">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highlight w:val="none"/>
        </w:rPr>
      </w:pPr>
      <w:r>
        <w:rPr>
          <w:rFonts w:hint="eastAsia" w:ascii="黑体" w:hAnsi="黑体" w:eastAsia="黑体"/>
          <w:kern w:val="0"/>
          <w:szCs w:val="20"/>
          <w:highlight w:val="none"/>
        </w:rPr>
        <w:t>表 2  生产设备、工艺装备、计量器具和检验检测设备</w:t>
      </w:r>
    </w:p>
    <w:tbl>
      <w:tblPr>
        <w:tblStyle w:val="29"/>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306"/>
        <w:gridCol w:w="2806"/>
        <w:gridCol w:w="2193"/>
        <w:gridCol w:w="2193"/>
      </w:tblGrid>
      <w:tr w14:paraId="2D3A2C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422" w:type="pct"/>
            <w:vMerge w:val="restart"/>
            <w:vAlign w:val="center"/>
          </w:tcPr>
          <w:p w14:paraId="4F28EC1E">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序号</w:t>
            </w:r>
          </w:p>
        </w:tc>
        <w:tc>
          <w:tcPr>
            <w:tcW w:w="703" w:type="pct"/>
            <w:vMerge w:val="restart"/>
            <w:vAlign w:val="center"/>
          </w:tcPr>
          <w:p w14:paraId="3ED05BF5">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工艺类别</w:t>
            </w:r>
          </w:p>
        </w:tc>
        <w:tc>
          <w:tcPr>
            <w:tcW w:w="1511" w:type="pct"/>
            <w:vMerge w:val="restart"/>
            <w:vAlign w:val="center"/>
          </w:tcPr>
          <w:p w14:paraId="5C20988E">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设备名称</w:t>
            </w:r>
          </w:p>
        </w:tc>
        <w:tc>
          <w:tcPr>
            <w:tcW w:w="2362" w:type="pct"/>
            <w:gridSpan w:val="2"/>
            <w:vAlign w:val="center"/>
          </w:tcPr>
          <w:p w14:paraId="08481ECC">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规格</w:t>
            </w:r>
          </w:p>
        </w:tc>
      </w:tr>
      <w:tr w14:paraId="081813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422" w:type="pct"/>
            <w:vMerge w:val="continue"/>
            <w:tcBorders>
              <w:bottom w:val="single" w:color="auto" w:sz="8" w:space="0"/>
            </w:tcBorders>
            <w:vAlign w:val="center"/>
          </w:tcPr>
          <w:p w14:paraId="35DD5EC6">
            <w:pPr>
              <w:tabs>
                <w:tab w:val="left" w:pos="0"/>
              </w:tabs>
              <w:adjustRightInd/>
              <w:snapToGrid w:val="0"/>
              <w:spacing w:line="278" w:lineRule="auto"/>
              <w:jc w:val="center"/>
              <w:rPr>
                <w:rFonts w:hint="eastAsia" w:ascii="宋体" w:hAnsi="宋体" w:cs="Times New Roman Regular"/>
                <w:sz w:val="18"/>
                <w:szCs w:val="18"/>
                <w:highlight w:val="none"/>
              </w:rPr>
            </w:pPr>
          </w:p>
        </w:tc>
        <w:tc>
          <w:tcPr>
            <w:tcW w:w="703" w:type="pct"/>
            <w:vMerge w:val="continue"/>
            <w:tcBorders>
              <w:bottom w:val="single" w:color="auto" w:sz="8" w:space="0"/>
            </w:tcBorders>
            <w:vAlign w:val="center"/>
          </w:tcPr>
          <w:p w14:paraId="0CDAAEB9">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vMerge w:val="continue"/>
            <w:tcBorders>
              <w:bottom w:val="single" w:color="auto" w:sz="8" w:space="0"/>
            </w:tcBorders>
            <w:vAlign w:val="center"/>
          </w:tcPr>
          <w:p w14:paraId="28DC51C1">
            <w:pPr>
              <w:tabs>
                <w:tab w:val="left" w:pos="0"/>
              </w:tabs>
              <w:adjustRightInd/>
              <w:snapToGrid w:val="0"/>
              <w:spacing w:line="278" w:lineRule="auto"/>
              <w:jc w:val="center"/>
              <w:rPr>
                <w:rFonts w:hint="eastAsia" w:ascii="宋体" w:hAnsi="宋体" w:cs="Times New Roman Regular"/>
                <w:sz w:val="18"/>
                <w:szCs w:val="18"/>
                <w:highlight w:val="none"/>
              </w:rPr>
            </w:pPr>
          </w:p>
        </w:tc>
        <w:tc>
          <w:tcPr>
            <w:tcW w:w="1181" w:type="pct"/>
            <w:tcBorders>
              <w:bottom w:val="single" w:color="auto" w:sz="8" w:space="0"/>
            </w:tcBorders>
            <w:vAlign w:val="center"/>
          </w:tcPr>
          <w:p w14:paraId="0FA62D84">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量程</w:t>
            </w:r>
          </w:p>
        </w:tc>
        <w:tc>
          <w:tcPr>
            <w:tcW w:w="1181" w:type="pct"/>
            <w:tcBorders>
              <w:bottom w:val="single" w:color="auto" w:sz="8" w:space="0"/>
            </w:tcBorders>
            <w:vAlign w:val="center"/>
          </w:tcPr>
          <w:p w14:paraId="6FFE2096">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准确度/分度值</w:t>
            </w:r>
          </w:p>
        </w:tc>
      </w:tr>
      <w:tr w14:paraId="0B076C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8" w:space="0"/>
              <w:bottom w:val="single" w:color="auto" w:sz="4" w:space="0"/>
              <w:right w:val="single" w:color="auto" w:sz="4" w:space="0"/>
              <w:tl2br w:val="nil"/>
              <w:tr2bl w:val="nil"/>
            </w:tcBorders>
            <w:vAlign w:val="center"/>
          </w:tcPr>
          <w:p w14:paraId="5F340E3F">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restart"/>
            <w:tcBorders>
              <w:top w:val="single" w:color="auto" w:sz="8" w:space="0"/>
              <w:left w:val="single" w:color="auto" w:sz="4" w:space="0"/>
              <w:right w:val="single" w:color="auto" w:sz="4" w:space="0"/>
              <w:tl2br w:val="nil"/>
              <w:tr2bl w:val="nil"/>
            </w:tcBorders>
            <w:vAlign w:val="center"/>
          </w:tcPr>
          <w:p w14:paraId="747ECFD7">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生产</w:t>
            </w:r>
          </w:p>
        </w:tc>
        <w:tc>
          <w:tcPr>
            <w:tcW w:w="1511" w:type="pct"/>
            <w:tcBorders>
              <w:top w:val="single" w:color="auto" w:sz="8" w:space="0"/>
              <w:left w:val="single" w:color="auto" w:sz="4" w:space="0"/>
              <w:bottom w:val="single" w:color="auto" w:sz="4" w:space="0"/>
              <w:right w:val="single" w:color="auto" w:sz="4" w:space="0"/>
              <w:tl2br w:val="nil"/>
              <w:tr2bl w:val="nil"/>
            </w:tcBorders>
            <w:vAlign w:val="center"/>
          </w:tcPr>
          <w:p w14:paraId="4655F4C7">
            <w:pPr>
              <w:widowControl/>
              <w:tabs>
                <w:tab w:val="left" w:pos="0"/>
              </w:tabs>
              <w:adjustRightInd/>
              <w:spacing w:line="240" w:lineRule="atLeast"/>
              <w:jc w:val="center"/>
              <w:rPr>
                <w:rFonts w:hint="eastAsia" w:ascii="宋体" w:hAnsi="宋体" w:cs="Times New Roman Regular"/>
                <w:kern w:val="0"/>
                <w:sz w:val="18"/>
                <w:szCs w:val="16"/>
                <w:highlight w:val="none"/>
              </w:rPr>
            </w:pPr>
            <w:r>
              <w:rPr>
                <w:rFonts w:hint="eastAsia" w:ascii="宋体" w:hAnsi="宋体" w:cs="宋体"/>
                <w:kern w:val="0"/>
                <w:sz w:val="18"/>
                <w:szCs w:val="16"/>
                <w:highlight w:val="none"/>
              </w:rPr>
              <w:t>力矩紧固工具</w:t>
            </w:r>
          </w:p>
        </w:tc>
        <w:tc>
          <w:tcPr>
            <w:tcW w:w="1181" w:type="pct"/>
            <w:tcBorders>
              <w:top w:val="single" w:color="auto" w:sz="8" w:space="0"/>
              <w:left w:val="single" w:color="auto" w:sz="4" w:space="0"/>
              <w:bottom w:val="single" w:color="auto" w:sz="4" w:space="0"/>
              <w:right w:val="single" w:color="auto" w:sz="4" w:space="0"/>
            </w:tcBorders>
            <w:vAlign w:val="center"/>
          </w:tcPr>
          <w:p w14:paraId="77AF2957">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w:t>
            </w:r>
          </w:p>
        </w:tc>
        <w:tc>
          <w:tcPr>
            <w:tcW w:w="1181" w:type="pct"/>
            <w:tcBorders>
              <w:top w:val="single" w:color="auto" w:sz="8" w:space="0"/>
              <w:left w:val="single" w:color="auto" w:sz="4" w:space="0"/>
              <w:bottom w:val="single" w:color="auto" w:sz="4" w:space="0"/>
              <w:right w:val="single" w:color="auto" w:sz="8" w:space="0"/>
            </w:tcBorders>
            <w:vAlign w:val="center"/>
          </w:tcPr>
          <w:p w14:paraId="3721C68B">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满足工艺要求</w:t>
            </w:r>
          </w:p>
        </w:tc>
      </w:tr>
      <w:tr w14:paraId="63C48E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68E1824B">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right w:val="single" w:color="auto" w:sz="4" w:space="0"/>
              <w:tl2br w:val="nil"/>
              <w:tr2bl w:val="nil"/>
            </w:tcBorders>
            <w:vAlign w:val="center"/>
          </w:tcPr>
          <w:p w14:paraId="7455CD51">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6ACA3BD7">
            <w:pPr>
              <w:widowControl/>
              <w:tabs>
                <w:tab w:val="left" w:pos="0"/>
              </w:tabs>
              <w:adjustRightInd/>
              <w:spacing w:line="240" w:lineRule="atLeast"/>
              <w:jc w:val="center"/>
              <w:rPr>
                <w:rFonts w:hint="eastAsia" w:ascii="宋体" w:hAnsi="宋体" w:cs="Times New Roman Regular"/>
                <w:kern w:val="0"/>
                <w:sz w:val="18"/>
                <w:szCs w:val="16"/>
                <w:highlight w:val="none"/>
              </w:rPr>
            </w:pPr>
            <w:r>
              <w:rPr>
                <w:rFonts w:hint="eastAsia" w:ascii="宋体" w:hAnsi="宋体" w:cs="宋体"/>
                <w:kern w:val="0"/>
                <w:sz w:val="18"/>
                <w:szCs w:val="16"/>
                <w:highlight w:val="none"/>
              </w:rPr>
              <w:t>螺栓液压拉伸设备</w:t>
            </w:r>
          </w:p>
        </w:tc>
        <w:tc>
          <w:tcPr>
            <w:tcW w:w="1181" w:type="pct"/>
            <w:tcBorders>
              <w:top w:val="single" w:color="auto" w:sz="4" w:space="0"/>
              <w:left w:val="single" w:color="auto" w:sz="4" w:space="0"/>
              <w:bottom w:val="single" w:color="auto" w:sz="4" w:space="0"/>
              <w:right w:val="single" w:color="auto" w:sz="4" w:space="0"/>
            </w:tcBorders>
            <w:vAlign w:val="center"/>
          </w:tcPr>
          <w:p w14:paraId="0394C6C3">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w:t>
            </w:r>
          </w:p>
        </w:tc>
        <w:tc>
          <w:tcPr>
            <w:tcW w:w="1181" w:type="pct"/>
            <w:tcBorders>
              <w:top w:val="single" w:color="auto" w:sz="4" w:space="0"/>
              <w:left w:val="single" w:color="auto" w:sz="4" w:space="0"/>
              <w:bottom w:val="single" w:color="auto" w:sz="4" w:space="0"/>
              <w:right w:val="single" w:color="auto" w:sz="8" w:space="0"/>
            </w:tcBorders>
            <w:vAlign w:val="center"/>
          </w:tcPr>
          <w:p w14:paraId="7B1DDBED">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满足工艺要求</w:t>
            </w:r>
          </w:p>
        </w:tc>
      </w:tr>
      <w:tr w14:paraId="6E0682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4652A938">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right w:val="single" w:color="auto" w:sz="4" w:space="0"/>
              <w:tl2br w:val="nil"/>
              <w:tr2bl w:val="nil"/>
            </w:tcBorders>
            <w:vAlign w:val="center"/>
          </w:tcPr>
          <w:p w14:paraId="35A112A7">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171DA014">
            <w:pPr>
              <w:widowControl/>
              <w:tabs>
                <w:tab w:val="left" w:pos="0"/>
              </w:tabs>
              <w:adjustRightInd/>
              <w:spacing w:line="240" w:lineRule="atLeast"/>
              <w:jc w:val="center"/>
              <w:rPr>
                <w:rFonts w:hint="eastAsia" w:ascii="宋体" w:hAnsi="宋体" w:cs="宋体"/>
                <w:kern w:val="0"/>
                <w:sz w:val="18"/>
                <w:szCs w:val="16"/>
                <w:highlight w:val="none"/>
              </w:rPr>
            </w:pPr>
            <w:r>
              <w:rPr>
                <w:rFonts w:hint="eastAsia" w:ascii="宋体" w:hAnsi="宋体" w:cs="宋体"/>
                <w:kern w:val="0"/>
                <w:sz w:val="18"/>
                <w:szCs w:val="16"/>
                <w:highlight w:val="none"/>
              </w:rPr>
              <w:t>盘车工具</w:t>
            </w:r>
          </w:p>
        </w:tc>
        <w:tc>
          <w:tcPr>
            <w:tcW w:w="2362" w:type="pct"/>
            <w:gridSpan w:val="2"/>
            <w:tcBorders>
              <w:top w:val="single" w:color="auto" w:sz="4" w:space="0"/>
              <w:left w:val="single" w:color="auto" w:sz="4" w:space="0"/>
              <w:bottom w:val="single" w:color="auto" w:sz="4" w:space="0"/>
              <w:right w:val="single" w:color="auto" w:sz="8" w:space="0"/>
            </w:tcBorders>
            <w:vAlign w:val="center"/>
          </w:tcPr>
          <w:p w14:paraId="3062B8ED">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满足工艺要求</w:t>
            </w:r>
          </w:p>
        </w:tc>
      </w:tr>
      <w:tr w14:paraId="1C9E1A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292923BF">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right w:val="single" w:color="auto" w:sz="4" w:space="0"/>
              <w:tl2br w:val="nil"/>
              <w:tr2bl w:val="nil"/>
            </w:tcBorders>
            <w:vAlign w:val="center"/>
          </w:tcPr>
          <w:p w14:paraId="3319E9EA">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53C89BD1">
            <w:pPr>
              <w:widowControl/>
              <w:tabs>
                <w:tab w:val="left" w:pos="0"/>
              </w:tabs>
              <w:adjustRightInd/>
              <w:spacing w:line="240" w:lineRule="atLeast"/>
              <w:jc w:val="center"/>
              <w:rPr>
                <w:rFonts w:hint="eastAsia" w:ascii="宋体" w:hAnsi="宋体" w:cs="宋体"/>
                <w:kern w:val="0"/>
                <w:sz w:val="18"/>
                <w:szCs w:val="16"/>
                <w:highlight w:val="none"/>
              </w:rPr>
            </w:pPr>
            <w:r>
              <w:rPr>
                <w:rFonts w:hint="eastAsia" w:ascii="宋体" w:hAnsi="宋体" w:cs="宋体"/>
                <w:kern w:val="0"/>
                <w:sz w:val="18"/>
                <w:szCs w:val="16"/>
                <w:highlight w:val="none"/>
              </w:rPr>
              <w:t>翻转胎</w:t>
            </w:r>
          </w:p>
        </w:tc>
        <w:tc>
          <w:tcPr>
            <w:tcW w:w="2362" w:type="pct"/>
            <w:gridSpan w:val="2"/>
            <w:tcBorders>
              <w:top w:val="single" w:color="auto" w:sz="4" w:space="0"/>
              <w:left w:val="single" w:color="auto" w:sz="4" w:space="0"/>
              <w:bottom w:val="single" w:color="auto" w:sz="4" w:space="0"/>
              <w:right w:val="single" w:color="auto" w:sz="8" w:space="0"/>
            </w:tcBorders>
            <w:vAlign w:val="center"/>
          </w:tcPr>
          <w:p w14:paraId="217CA70B">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满足工艺要求</w:t>
            </w:r>
          </w:p>
        </w:tc>
      </w:tr>
      <w:tr w14:paraId="3B17AC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41A02A36">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right w:val="single" w:color="auto" w:sz="4" w:space="0"/>
              <w:tl2br w:val="nil"/>
              <w:tr2bl w:val="nil"/>
            </w:tcBorders>
            <w:vAlign w:val="center"/>
          </w:tcPr>
          <w:p w14:paraId="25B9AB74">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15C6FF1D">
            <w:pPr>
              <w:widowControl/>
              <w:tabs>
                <w:tab w:val="left" w:pos="0"/>
              </w:tabs>
              <w:adjustRightInd/>
              <w:spacing w:line="240" w:lineRule="atLeast"/>
              <w:jc w:val="center"/>
              <w:rPr>
                <w:rFonts w:hint="eastAsia" w:ascii="宋体" w:hAnsi="宋体" w:cs="宋体"/>
                <w:kern w:val="0"/>
                <w:sz w:val="18"/>
                <w:szCs w:val="16"/>
                <w:highlight w:val="none"/>
              </w:rPr>
            </w:pPr>
            <w:r>
              <w:rPr>
                <w:rFonts w:hint="eastAsia" w:ascii="宋体" w:hAnsi="宋体" w:cs="宋体"/>
                <w:kern w:val="0"/>
                <w:sz w:val="18"/>
                <w:szCs w:val="16"/>
                <w:highlight w:val="none"/>
              </w:rPr>
              <w:t>组装平台</w:t>
            </w:r>
          </w:p>
        </w:tc>
        <w:tc>
          <w:tcPr>
            <w:tcW w:w="2362" w:type="pct"/>
            <w:gridSpan w:val="2"/>
            <w:tcBorders>
              <w:top w:val="single" w:color="auto" w:sz="4" w:space="0"/>
              <w:left w:val="single" w:color="auto" w:sz="4" w:space="0"/>
              <w:bottom w:val="single" w:color="auto" w:sz="4" w:space="0"/>
              <w:right w:val="single" w:color="auto" w:sz="8" w:space="0"/>
            </w:tcBorders>
            <w:vAlign w:val="center"/>
          </w:tcPr>
          <w:p w14:paraId="4499A2E0">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满足工艺要求</w:t>
            </w:r>
          </w:p>
        </w:tc>
      </w:tr>
      <w:tr w14:paraId="314757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6B12051B">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bottom w:val="single" w:color="auto" w:sz="4" w:space="0"/>
              <w:right w:val="single" w:color="auto" w:sz="4" w:space="0"/>
              <w:tl2br w:val="nil"/>
              <w:tr2bl w:val="nil"/>
            </w:tcBorders>
            <w:vAlign w:val="center"/>
          </w:tcPr>
          <w:p w14:paraId="78DAB062">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4EEBAF1F">
            <w:pPr>
              <w:widowControl/>
              <w:tabs>
                <w:tab w:val="left" w:pos="0"/>
              </w:tabs>
              <w:adjustRightInd/>
              <w:spacing w:line="240" w:lineRule="atLeast"/>
              <w:jc w:val="center"/>
              <w:rPr>
                <w:rFonts w:hint="eastAsia" w:ascii="宋体" w:hAnsi="宋体" w:cs="宋体"/>
                <w:kern w:val="0"/>
                <w:sz w:val="18"/>
                <w:szCs w:val="16"/>
                <w:highlight w:val="none"/>
              </w:rPr>
            </w:pPr>
            <w:r>
              <w:rPr>
                <w:rFonts w:hint="eastAsia" w:ascii="宋体" w:hAnsi="宋体" w:cs="Times New Roman Regular"/>
                <w:sz w:val="18"/>
                <w:szCs w:val="16"/>
                <w:highlight w:val="none"/>
              </w:rPr>
              <w:t>水压试验设备</w:t>
            </w:r>
          </w:p>
        </w:tc>
        <w:tc>
          <w:tcPr>
            <w:tcW w:w="2362" w:type="pct"/>
            <w:gridSpan w:val="2"/>
            <w:tcBorders>
              <w:top w:val="single" w:color="auto" w:sz="4" w:space="0"/>
              <w:left w:val="single" w:color="auto" w:sz="4" w:space="0"/>
              <w:bottom w:val="single" w:color="auto" w:sz="4" w:space="0"/>
              <w:right w:val="single" w:color="auto" w:sz="8" w:space="0"/>
            </w:tcBorders>
            <w:vAlign w:val="center"/>
          </w:tcPr>
          <w:p w14:paraId="75ACDE51">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满足工艺要求</w:t>
            </w:r>
          </w:p>
        </w:tc>
      </w:tr>
      <w:tr w14:paraId="494CB3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376AA88A">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restart"/>
            <w:tcBorders>
              <w:top w:val="single" w:color="auto" w:sz="4" w:space="0"/>
              <w:left w:val="single" w:color="auto" w:sz="4" w:space="0"/>
              <w:right w:val="single" w:color="auto" w:sz="4" w:space="0"/>
              <w:tl2br w:val="nil"/>
              <w:tr2bl w:val="nil"/>
            </w:tcBorders>
            <w:vAlign w:val="center"/>
          </w:tcPr>
          <w:p w14:paraId="3BE160E7">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检测</w:t>
            </w: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0B5623A2">
            <w:pPr>
              <w:tabs>
                <w:tab w:val="left" w:pos="0"/>
              </w:tabs>
              <w:adjustRightInd/>
              <w:spacing w:line="278" w:lineRule="auto"/>
              <w:jc w:val="center"/>
              <w:rPr>
                <w:rFonts w:hint="eastAsia" w:ascii="宋体" w:hAnsi="宋体" w:cs="Times New Roman Regular"/>
                <w:sz w:val="18"/>
                <w:szCs w:val="16"/>
                <w:highlight w:val="none"/>
              </w:rPr>
            </w:pPr>
            <w:r>
              <w:rPr>
                <w:rFonts w:hint="eastAsia" w:cs="宋体"/>
                <w:kern w:val="0"/>
                <w:sz w:val="18"/>
                <w:szCs w:val="16"/>
                <w:highlight w:val="none"/>
              </w:rPr>
              <w:t>百分表</w:t>
            </w:r>
          </w:p>
        </w:tc>
        <w:tc>
          <w:tcPr>
            <w:tcW w:w="1181" w:type="pct"/>
            <w:tcBorders>
              <w:top w:val="single" w:color="auto" w:sz="4" w:space="0"/>
              <w:left w:val="single" w:color="auto" w:sz="4" w:space="0"/>
              <w:bottom w:val="single" w:color="auto" w:sz="4" w:space="0"/>
              <w:right w:val="single" w:color="auto" w:sz="4" w:space="0"/>
            </w:tcBorders>
            <w:vAlign w:val="center"/>
          </w:tcPr>
          <w:p w14:paraId="6424C803">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cs="宋体"/>
                <w:sz w:val="18"/>
                <w:szCs w:val="18"/>
                <w:highlight w:val="none"/>
              </w:rPr>
              <w:t>（0</w:t>
            </w:r>
            <w:r>
              <w:rPr>
                <w:rFonts w:hint="eastAsia" w:ascii="宋体" w:hAnsi="宋体" w:cs="宋体"/>
                <w:sz w:val="18"/>
                <w:szCs w:val="18"/>
                <w:highlight w:val="none"/>
              </w:rPr>
              <w:t>～</w:t>
            </w:r>
            <w:r>
              <w:rPr>
                <w:rFonts w:hint="eastAsia" w:cs="宋体"/>
                <w:sz w:val="18"/>
                <w:szCs w:val="18"/>
                <w:highlight w:val="none"/>
              </w:rPr>
              <w:t>10）mm</w:t>
            </w:r>
          </w:p>
        </w:tc>
        <w:tc>
          <w:tcPr>
            <w:tcW w:w="1181" w:type="pct"/>
            <w:tcBorders>
              <w:top w:val="single" w:color="auto" w:sz="4" w:space="0"/>
              <w:left w:val="single" w:color="auto" w:sz="4" w:space="0"/>
              <w:bottom w:val="single" w:color="auto" w:sz="4" w:space="0"/>
              <w:right w:val="single" w:color="auto" w:sz="8" w:space="0"/>
            </w:tcBorders>
            <w:vAlign w:val="center"/>
          </w:tcPr>
          <w:p w14:paraId="2B28822E">
            <w:pPr>
              <w:tabs>
                <w:tab w:val="left" w:pos="0"/>
              </w:tabs>
              <w:adjustRightInd/>
              <w:snapToGrid w:val="0"/>
              <w:spacing w:line="278" w:lineRule="auto"/>
              <w:jc w:val="center"/>
              <w:rPr>
                <w:rFonts w:hint="eastAsia" w:ascii="宋体" w:hAnsi="宋体" w:cs="Times New Roman Regular"/>
                <w:spacing w:val="-3"/>
                <w:sz w:val="18"/>
                <w:szCs w:val="18"/>
                <w:highlight w:val="none"/>
              </w:rPr>
            </w:pPr>
            <w:r>
              <w:rPr>
                <w:rFonts w:hint="eastAsia" w:cs="宋体"/>
                <w:sz w:val="18"/>
                <w:szCs w:val="18"/>
                <w:highlight w:val="none"/>
              </w:rPr>
              <w:t>0.01mm</w:t>
            </w:r>
          </w:p>
        </w:tc>
      </w:tr>
      <w:tr w14:paraId="132653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08CF9A79">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top w:val="single" w:color="auto" w:sz="4" w:space="0"/>
              <w:left w:val="single" w:color="auto" w:sz="4" w:space="0"/>
              <w:right w:val="single" w:color="auto" w:sz="4" w:space="0"/>
              <w:tl2br w:val="nil"/>
              <w:tr2bl w:val="nil"/>
            </w:tcBorders>
            <w:vAlign w:val="center"/>
          </w:tcPr>
          <w:p w14:paraId="62EF2B87">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4559B6C2">
            <w:pPr>
              <w:tabs>
                <w:tab w:val="left" w:pos="0"/>
              </w:tabs>
              <w:adjustRightInd/>
              <w:spacing w:line="278" w:lineRule="auto"/>
              <w:jc w:val="center"/>
              <w:rPr>
                <w:rFonts w:hint="eastAsia" w:ascii="宋体" w:hAnsi="宋体" w:cs="Times New Roman Regular"/>
                <w:sz w:val="18"/>
                <w:szCs w:val="16"/>
                <w:highlight w:val="none"/>
              </w:rPr>
            </w:pPr>
            <w:r>
              <w:rPr>
                <w:rFonts w:hint="eastAsia" w:cs="宋体"/>
                <w:sz w:val="18"/>
                <w:szCs w:val="16"/>
                <w:highlight w:val="none"/>
              </w:rPr>
              <w:t>内径百分表</w:t>
            </w:r>
          </w:p>
        </w:tc>
        <w:tc>
          <w:tcPr>
            <w:tcW w:w="1181" w:type="pct"/>
            <w:tcBorders>
              <w:top w:val="single" w:color="auto" w:sz="4" w:space="0"/>
              <w:left w:val="single" w:color="auto" w:sz="4" w:space="0"/>
              <w:bottom w:val="single" w:color="auto" w:sz="4" w:space="0"/>
              <w:right w:val="single" w:color="auto" w:sz="4" w:space="0"/>
            </w:tcBorders>
            <w:vAlign w:val="center"/>
          </w:tcPr>
          <w:p w14:paraId="3757A172">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宋体"/>
                <w:sz w:val="18"/>
                <w:szCs w:val="18"/>
                <w:highlight w:val="none"/>
              </w:rPr>
              <w:t>—</w:t>
            </w:r>
          </w:p>
        </w:tc>
        <w:tc>
          <w:tcPr>
            <w:tcW w:w="1181" w:type="pct"/>
            <w:tcBorders>
              <w:top w:val="single" w:color="auto" w:sz="4" w:space="0"/>
              <w:left w:val="single" w:color="auto" w:sz="4" w:space="0"/>
              <w:bottom w:val="single" w:color="auto" w:sz="4" w:space="0"/>
              <w:right w:val="single" w:color="auto" w:sz="8" w:space="0"/>
            </w:tcBorders>
            <w:vAlign w:val="center"/>
          </w:tcPr>
          <w:p w14:paraId="7B2AD69C">
            <w:pPr>
              <w:tabs>
                <w:tab w:val="left" w:pos="0"/>
              </w:tabs>
              <w:adjustRightInd/>
              <w:snapToGrid w:val="0"/>
              <w:spacing w:line="278" w:lineRule="auto"/>
              <w:jc w:val="center"/>
              <w:rPr>
                <w:rFonts w:hint="eastAsia" w:ascii="宋体" w:hAnsi="宋体" w:cs="Times New Roman Regular"/>
                <w:spacing w:val="-3"/>
                <w:sz w:val="18"/>
                <w:szCs w:val="18"/>
                <w:highlight w:val="none"/>
              </w:rPr>
            </w:pPr>
            <w:r>
              <w:rPr>
                <w:rFonts w:hint="eastAsia" w:cs="宋体"/>
                <w:sz w:val="18"/>
                <w:szCs w:val="18"/>
                <w:highlight w:val="none"/>
              </w:rPr>
              <w:t>0.01mm</w:t>
            </w:r>
          </w:p>
        </w:tc>
      </w:tr>
      <w:tr w14:paraId="35634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0DC5CB61">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top w:val="single" w:color="auto" w:sz="4" w:space="0"/>
              <w:left w:val="single" w:color="auto" w:sz="4" w:space="0"/>
              <w:right w:val="single" w:color="auto" w:sz="4" w:space="0"/>
              <w:tl2br w:val="nil"/>
              <w:tr2bl w:val="nil"/>
            </w:tcBorders>
            <w:vAlign w:val="center"/>
          </w:tcPr>
          <w:p w14:paraId="601B869D">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75677CEF">
            <w:pPr>
              <w:tabs>
                <w:tab w:val="left" w:pos="0"/>
              </w:tabs>
              <w:adjustRightInd/>
              <w:spacing w:line="278" w:lineRule="auto"/>
              <w:jc w:val="center"/>
              <w:rPr>
                <w:rFonts w:hint="eastAsia" w:ascii="宋体" w:hAnsi="宋体" w:cs="Times New Roman Regular"/>
                <w:sz w:val="18"/>
                <w:szCs w:val="16"/>
                <w:highlight w:val="none"/>
              </w:rPr>
            </w:pPr>
            <w:r>
              <w:rPr>
                <w:rFonts w:hint="eastAsia" w:cs="宋体"/>
                <w:sz w:val="18"/>
                <w:szCs w:val="16"/>
                <w:highlight w:val="none"/>
              </w:rPr>
              <w:t>外径千分尺</w:t>
            </w:r>
          </w:p>
        </w:tc>
        <w:tc>
          <w:tcPr>
            <w:tcW w:w="1181" w:type="pct"/>
            <w:tcBorders>
              <w:top w:val="single" w:color="auto" w:sz="4" w:space="0"/>
              <w:left w:val="single" w:color="auto" w:sz="4" w:space="0"/>
              <w:bottom w:val="single" w:color="auto" w:sz="4" w:space="0"/>
              <w:right w:val="single" w:color="auto" w:sz="4" w:space="0"/>
            </w:tcBorders>
            <w:vAlign w:val="center"/>
          </w:tcPr>
          <w:p w14:paraId="3A436539">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宋体"/>
                <w:sz w:val="18"/>
                <w:szCs w:val="18"/>
                <w:highlight w:val="none"/>
              </w:rPr>
              <w:t>—</w:t>
            </w:r>
          </w:p>
        </w:tc>
        <w:tc>
          <w:tcPr>
            <w:tcW w:w="1181" w:type="pct"/>
            <w:tcBorders>
              <w:top w:val="single" w:color="auto" w:sz="4" w:space="0"/>
              <w:left w:val="single" w:color="auto" w:sz="4" w:space="0"/>
              <w:bottom w:val="single" w:color="auto" w:sz="4" w:space="0"/>
              <w:right w:val="single" w:color="auto" w:sz="8" w:space="0"/>
            </w:tcBorders>
            <w:vAlign w:val="center"/>
          </w:tcPr>
          <w:p w14:paraId="3C631C11">
            <w:pPr>
              <w:tabs>
                <w:tab w:val="left" w:pos="0"/>
              </w:tabs>
              <w:adjustRightInd/>
              <w:snapToGrid w:val="0"/>
              <w:spacing w:line="278" w:lineRule="auto"/>
              <w:jc w:val="center"/>
              <w:rPr>
                <w:rFonts w:hint="eastAsia" w:ascii="宋体" w:hAnsi="宋体" w:cs="Times New Roman Regular"/>
                <w:spacing w:val="-3"/>
                <w:sz w:val="18"/>
                <w:szCs w:val="18"/>
                <w:highlight w:val="none"/>
              </w:rPr>
            </w:pPr>
            <w:r>
              <w:rPr>
                <w:rFonts w:hint="eastAsia" w:cs="宋体"/>
                <w:sz w:val="18"/>
                <w:szCs w:val="18"/>
                <w:highlight w:val="none"/>
              </w:rPr>
              <w:t>0.01mm</w:t>
            </w:r>
          </w:p>
        </w:tc>
      </w:tr>
      <w:tr w14:paraId="29B9C6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224B000B">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top w:val="single" w:color="auto" w:sz="4" w:space="0"/>
              <w:left w:val="single" w:color="auto" w:sz="4" w:space="0"/>
              <w:right w:val="single" w:color="auto" w:sz="4" w:space="0"/>
              <w:tl2br w:val="nil"/>
              <w:tr2bl w:val="nil"/>
            </w:tcBorders>
            <w:vAlign w:val="center"/>
          </w:tcPr>
          <w:p w14:paraId="0D75A380">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487B26E4">
            <w:pPr>
              <w:tabs>
                <w:tab w:val="left" w:pos="0"/>
              </w:tabs>
              <w:adjustRightInd/>
              <w:spacing w:line="278" w:lineRule="auto"/>
              <w:jc w:val="center"/>
              <w:rPr>
                <w:rFonts w:cs="宋体"/>
                <w:sz w:val="18"/>
                <w:szCs w:val="16"/>
                <w:highlight w:val="none"/>
              </w:rPr>
            </w:pPr>
            <w:r>
              <w:rPr>
                <w:rFonts w:hint="eastAsia" w:cs="宋体"/>
                <w:sz w:val="18"/>
                <w:szCs w:val="16"/>
                <w:highlight w:val="none"/>
              </w:rPr>
              <w:t>壁厚千分尺</w:t>
            </w:r>
          </w:p>
        </w:tc>
        <w:tc>
          <w:tcPr>
            <w:tcW w:w="1181" w:type="pct"/>
            <w:tcBorders>
              <w:top w:val="single" w:color="auto" w:sz="4" w:space="0"/>
              <w:left w:val="single" w:color="auto" w:sz="4" w:space="0"/>
              <w:bottom w:val="single" w:color="auto" w:sz="4" w:space="0"/>
              <w:right w:val="single" w:color="auto" w:sz="4" w:space="0"/>
            </w:tcBorders>
            <w:vAlign w:val="center"/>
          </w:tcPr>
          <w:p w14:paraId="2BE017E3">
            <w:pPr>
              <w:tabs>
                <w:tab w:val="left" w:pos="0"/>
              </w:tabs>
              <w:adjustRightInd/>
              <w:snapToGrid w:val="0"/>
              <w:spacing w:line="278" w:lineRule="auto"/>
              <w:jc w:val="center"/>
              <w:rPr>
                <w:rFonts w:hint="eastAsia" w:ascii="宋体" w:hAnsi="宋体" w:cs="宋体"/>
                <w:sz w:val="18"/>
                <w:szCs w:val="18"/>
                <w:highlight w:val="none"/>
              </w:rPr>
            </w:pPr>
            <w:r>
              <w:rPr>
                <w:rFonts w:hint="eastAsia" w:cs="宋体"/>
                <w:sz w:val="18"/>
                <w:szCs w:val="18"/>
                <w:highlight w:val="none"/>
              </w:rPr>
              <w:t>(0～25)mm</w:t>
            </w:r>
          </w:p>
        </w:tc>
        <w:tc>
          <w:tcPr>
            <w:tcW w:w="1181" w:type="pct"/>
            <w:tcBorders>
              <w:top w:val="single" w:color="auto" w:sz="4" w:space="0"/>
              <w:left w:val="single" w:color="auto" w:sz="4" w:space="0"/>
              <w:bottom w:val="single" w:color="auto" w:sz="4" w:space="0"/>
              <w:right w:val="single" w:color="auto" w:sz="8" w:space="0"/>
            </w:tcBorders>
            <w:vAlign w:val="center"/>
          </w:tcPr>
          <w:p w14:paraId="2E625A1E">
            <w:pPr>
              <w:tabs>
                <w:tab w:val="left" w:pos="0"/>
              </w:tabs>
              <w:adjustRightInd/>
              <w:snapToGrid w:val="0"/>
              <w:spacing w:line="278" w:lineRule="auto"/>
              <w:jc w:val="center"/>
              <w:rPr>
                <w:rFonts w:cs="宋体"/>
                <w:sz w:val="18"/>
                <w:szCs w:val="18"/>
                <w:highlight w:val="none"/>
              </w:rPr>
            </w:pPr>
            <w:r>
              <w:rPr>
                <w:rFonts w:hint="eastAsia" w:cs="宋体"/>
                <w:sz w:val="18"/>
                <w:szCs w:val="18"/>
                <w:highlight w:val="none"/>
              </w:rPr>
              <w:t>0.001mm</w:t>
            </w:r>
          </w:p>
        </w:tc>
      </w:tr>
      <w:tr w14:paraId="294904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6D58AC0E">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top w:val="single" w:color="auto" w:sz="4" w:space="0"/>
              <w:left w:val="single" w:color="auto" w:sz="4" w:space="0"/>
              <w:right w:val="single" w:color="auto" w:sz="4" w:space="0"/>
              <w:tl2br w:val="nil"/>
              <w:tr2bl w:val="nil"/>
            </w:tcBorders>
            <w:vAlign w:val="center"/>
          </w:tcPr>
          <w:p w14:paraId="2FD0D3B7">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0B765690">
            <w:pPr>
              <w:tabs>
                <w:tab w:val="left" w:pos="0"/>
              </w:tabs>
              <w:adjustRightInd/>
              <w:spacing w:line="278" w:lineRule="auto"/>
              <w:jc w:val="center"/>
              <w:rPr>
                <w:rFonts w:hint="eastAsia" w:ascii="宋体" w:hAnsi="宋体" w:cs="Times New Roman Regular"/>
                <w:sz w:val="18"/>
                <w:szCs w:val="16"/>
                <w:highlight w:val="none"/>
              </w:rPr>
            </w:pPr>
            <w:r>
              <w:rPr>
                <w:rFonts w:hint="eastAsia" w:cs="宋体"/>
                <w:sz w:val="18"/>
                <w:szCs w:val="16"/>
                <w:highlight w:val="none"/>
              </w:rPr>
              <w:t>深度千分尺</w:t>
            </w:r>
          </w:p>
        </w:tc>
        <w:tc>
          <w:tcPr>
            <w:tcW w:w="1181" w:type="pct"/>
            <w:tcBorders>
              <w:top w:val="single" w:color="auto" w:sz="4" w:space="0"/>
              <w:left w:val="single" w:color="auto" w:sz="4" w:space="0"/>
              <w:bottom w:val="single" w:color="auto" w:sz="4" w:space="0"/>
              <w:right w:val="single" w:color="auto" w:sz="4" w:space="0"/>
            </w:tcBorders>
            <w:vAlign w:val="center"/>
          </w:tcPr>
          <w:p w14:paraId="2DF9E451">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cs="宋体"/>
                <w:sz w:val="18"/>
                <w:szCs w:val="18"/>
                <w:highlight w:val="none"/>
              </w:rPr>
              <w:t>0</w:t>
            </w:r>
            <w:r>
              <w:rPr>
                <w:rFonts w:hint="eastAsia" w:ascii="宋体" w:hAnsi="宋体" w:cs="宋体"/>
                <w:sz w:val="18"/>
                <w:szCs w:val="18"/>
                <w:highlight w:val="none"/>
              </w:rPr>
              <w:t>～</w:t>
            </w:r>
            <w:r>
              <w:rPr>
                <w:rFonts w:hint="eastAsia" w:cs="宋体"/>
                <w:sz w:val="18"/>
                <w:szCs w:val="18"/>
                <w:highlight w:val="none"/>
              </w:rPr>
              <w:t>100mm</w:t>
            </w:r>
          </w:p>
        </w:tc>
        <w:tc>
          <w:tcPr>
            <w:tcW w:w="1181" w:type="pct"/>
            <w:tcBorders>
              <w:top w:val="single" w:color="auto" w:sz="4" w:space="0"/>
              <w:left w:val="single" w:color="auto" w:sz="4" w:space="0"/>
              <w:bottom w:val="single" w:color="auto" w:sz="4" w:space="0"/>
              <w:right w:val="single" w:color="auto" w:sz="8" w:space="0"/>
            </w:tcBorders>
            <w:vAlign w:val="center"/>
          </w:tcPr>
          <w:p w14:paraId="617AE8DF">
            <w:pPr>
              <w:tabs>
                <w:tab w:val="left" w:pos="0"/>
              </w:tabs>
              <w:adjustRightInd/>
              <w:snapToGrid w:val="0"/>
              <w:spacing w:line="278" w:lineRule="auto"/>
              <w:jc w:val="center"/>
              <w:rPr>
                <w:rFonts w:hint="eastAsia" w:ascii="宋体" w:hAnsi="宋体" w:cs="Times New Roman Regular"/>
                <w:spacing w:val="-3"/>
                <w:sz w:val="18"/>
                <w:szCs w:val="18"/>
                <w:highlight w:val="none"/>
              </w:rPr>
            </w:pPr>
            <w:r>
              <w:rPr>
                <w:rFonts w:hint="eastAsia" w:cs="宋体"/>
                <w:sz w:val="18"/>
                <w:szCs w:val="18"/>
                <w:highlight w:val="none"/>
              </w:rPr>
              <w:t>0.01mm</w:t>
            </w:r>
          </w:p>
        </w:tc>
      </w:tr>
      <w:tr w14:paraId="4A8018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1894061D">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top w:val="single" w:color="auto" w:sz="4" w:space="0"/>
              <w:left w:val="single" w:color="auto" w:sz="4" w:space="0"/>
              <w:right w:val="single" w:color="auto" w:sz="4" w:space="0"/>
              <w:tl2br w:val="nil"/>
              <w:tr2bl w:val="nil"/>
            </w:tcBorders>
            <w:vAlign w:val="center"/>
          </w:tcPr>
          <w:p w14:paraId="5354A6FA">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655451FA">
            <w:pPr>
              <w:tabs>
                <w:tab w:val="left" w:pos="0"/>
              </w:tabs>
              <w:adjustRightInd/>
              <w:spacing w:line="278" w:lineRule="auto"/>
              <w:jc w:val="center"/>
              <w:rPr>
                <w:rFonts w:hint="eastAsia" w:ascii="宋体" w:hAnsi="宋体" w:cs="Times New Roman Regular"/>
                <w:sz w:val="18"/>
                <w:szCs w:val="16"/>
                <w:highlight w:val="none"/>
              </w:rPr>
            </w:pPr>
            <w:r>
              <w:rPr>
                <w:rFonts w:hint="eastAsia" w:cs="宋体"/>
                <w:sz w:val="18"/>
                <w:szCs w:val="16"/>
                <w:highlight w:val="none"/>
              </w:rPr>
              <w:t>游标卡尺</w:t>
            </w:r>
          </w:p>
        </w:tc>
        <w:tc>
          <w:tcPr>
            <w:tcW w:w="1181" w:type="pct"/>
            <w:tcBorders>
              <w:top w:val="single" w:color="auto" w:sz="4" w:space="0"/>
              <w:left w:val="single" w:color="auto" w:sz="4" w:space="0"/>
              <w:bottom w:val="single" w:color="auto" w:sz="4" w:space="0"/>
              <w:right w:val="single" w:color="auto" w:sz="4" w:space="0"/>
            </w:tcBorders>
            <w:vAlign w:val="center"/>
          </w:tcPr>
          <w:p w14:paraId="23CA830A">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cs="宋体"/>
                <w:sz w:val="18"/>
                <w:szCs w:val="18"/>
                <w:highlight w:val="none"/>
              </w:rPr>
              <w:t>(0～150)mm</w:t>
            </w:r>
          </w:p>
        </w:tc>
        <w:tc>
          <w:tcPr>
            <w:tcW w:w="1181" w:type="pct"/>
            <w:tcBorders>
              <w:top w:val="single" w:color="auto" w:sz="4" w:space="0"/>
              <w:left w:val="single" w:color="auto" w:sz="4" w:space="0"/>
              <w:bottom w:val="single" w:color="auto" w:sz="4" w:space="0"/>
              <w:right w:val="single" w:color="auto" w:sz="8" w:space="0"/>
            </w:tcBorders>
            <w:vAlign w:val="center"/>
          </w:tcPr>
          <w:p w14:paraId="0D47FB4F">
            <w:pPr>
              <w:tabs>
                <w:tab w:val="left" w:pos="0"/>
              </w:tabs>
              <w:adjustRightInd/>
              <w:snapToGrid w:val="0"/>
              <w:spacing w:line="278" w:lineRule="auto"/>
              <w:jc w:val="center"/>
              <w:rPr>
                <w:rFonts w:hint="eastAsia" w:ascii="宋体" w:hAnsi="宋体" w:cs="Times New Roman Regular"/>
                <w:spacing w:val="-3"/>
                <w:sz w:val="18"/>
                <w:szCs w:val="18"/>
                <w:highlight w:val="none"/>
              </w:rPr>
            </w:pPr>
            <w:r>
              <w:rPr>
                <w:rFonts w:hint="eastAsia" w:cs="宋体"/>
                <w:sz w:val="18"/>
                <w:szCs w:val="18"/>
                <w:highlight w:val="none"/>
              </w:rPr>
              <w:t>0.02mm</w:t>
            </w:r>
          </w:p>
        </w:tc>
      </w:tr>
      <w:tr w14:paraId="6BC310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0497EA1E">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top w:val="single" w:color="auto" w:sz="4" w:space="0"/>
              <w:left w:val="single" w:color="auto" w:sz="4" w:space="0"/>
              <w:right w:val="single" w:color="auto" w:sz="4" w:space="0"/>
              <w:tl2br w:val="nil"/>
              <w:tr2bl w:val="nil"/>
            </w:tcBorders>
            <w:vAlign w:val="center"/>
          </w:tcPr>
          <w:p w14:paraId="066D550A">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1C4A98F7">
            <w:pPr>
              <w:tabs>
                <w:tab w:val="left" w:pos="0"/>
              </w:tabs>
              <w:adjustRightInd/>
              <w:spacing w:line="278" w:lineRule="auto"/>
              <w:jc w:val="center"/>
              <w:rPr>
                <w:rFonts w:cs="宋体"/>
                <w:kern w:val="0"/>
                <w:sz w:val="18"/>
                <w:szCs w:val="16"/>
                <w:highlight w:val="none"/>
              </w:rPr>
            </w:pPr>
            <w:r>
              <w:rPr>
                <w:rFonts w:hint="eastAsia" w:cs="宋体"/>
                <w:sz w:val="18"/>
                <w:szCs w:val="16"/>
                <w:highlight w:val="none"/>
              </w:rPr>
              <w:t>压力表</w:t>
            </w:r>
          </w:p>
        </w:tc>
        <w:tc>
          <w:tcPr>
            <w:tcW w:w="1181" w:type="pct"/>
            <w:tcBorders>
              <w:top w:val="single" w:color="auto" w:sz="4" w:space="0"/>
              <w:left w:val="single" w:color="auto" w:sz="4" w:space="0"/>
              <w:bottom w:val="single" w:color="auto" w:sz="4" w:space="0"/>
              <w:right w:val="single" w:color="auto" w:sz="4" w:space="0"/>
            </w:tcBorders>
            <w:vAlign w:val="center"/>
          </w:tcPr>
          <w:p w14:paraId="47D8D30E">
            <w:pPr>
              <w:tabs>
                <w:tab w:val="left" w:pos="0"/>
              </w:tabs>
              <w:adjustRightInd/>
              <w:snapToGrid w:val="0"/>
              <w:spacing w:line="278" w:lineRule="auto"/>
              <w:jc w:val="center"/>
              <w:rPr>
                <w:rFonts w:cs="宋体"/>
                <w:sz w:val="18"/>
                <w:szCs w:val="18"/>
                <w:highlight w:val="none"/>
              </w:rPr>
            </w:pPr>
            <w:r>
              <w:rPr>
                <w:rFonts w:hint="eastAsia" w:cs="宋体"/>
                <w:sz w:val="18"/>
                <w:szCs w:val="18"/>
                <w:highlight w:val="none"/>
              </w:rPr>
              <w:t>(0～1)MPa</w:t>
            </w:r>
          </w:p>
        </w:tc>
        <w:tc>
          <w:tcPr>
            <w:tcW w:w="1181" w:type="pct"/>
            <w:tcBorders>
              <w:top w:val="single" w:color="auto" w:sz="4" w:space="0"/>
              <w:left w:val="single" w:color="auto" w:sz="4" w:space="0"/>
              <w:bottom w:val="single" w:color="auto" w:sz="4" w:space="0"/>
              <w:right w:val="single" w:color="auto" w:sz="8" w:space="0"/>
            </w:tcBorders>
            <w:vAlign w:val="center"/>
          </w:tcPr>
          <w:p w14:paraId="2491958A">
            <w:pPr>
              <w:tabs>
                <w:tab w:val="left" w:pos="0"/>
              </w:tabs>
              <w:adjustRightInd/>
              <w:snapToGrid w:val="0"/>
              <w:spacing w:line="278" w:lineRule="auto"/>
              <w:jc w:val="center"/>
              <w:rPr>
                <w:rFonts w:cs="宋体"/>
                <w:sz w:val="18"/>
                <w:szCs w:val="18"/>
                <w:highlight w:val="none"/>
              </w:rPr>
            </w:pPr>
            <w:r>
              <w:rPr>
                <w:rFonts w:hint="eastAsia" w:cs="宋体"/>
                <w:sz w:val="18"/>
                <w:szCs w:val="18"/>
                <w:highlight w:val="none"/>
              </w:rPr>
              <w:t>1.6级</w:t>
            </w:r>
          </w:p>
        </w:tc>
      </w:tr>
      <w:tr w14:paraId="28A05E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bottom w:val="single" w:color="auto" w:sz="4" w:space="0"/>
              <w:right w:val="single" w:color="auto" w:sz="4" w:space="0"/>
              <w:tl2br w:val="nil"/>
              <w:tr2bl w:val="nil"/>
            </w:tcBorders>
            <w:vAlign w:val="center"/>
          </w:tcPr>
          <w:p w14:paraId="28C442F7">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right w:val="single" w:color="auto" w:sz="4" w:space="0"/>
              <w:tl2br w:val="nil"/>
              <w:tr2bl w:val="nil"/>
            </w:tcBorders>
            <w:vAlign w:val="center"/>
          </w:tcPr>
          <w:p w14:paraId="43C3901A">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4" w:space="0"/>
              <w:right w:val="single" w:color="auto" w:sz="4" w:space="0"/>
              <w:tl2br w:val="nil"/>
              <w:tr2bl w:val="nil"/>
            </w:tcBorders>
            <w:vAlign w:val="center"/>
          </w:tcPr>
          <w:p w14:paraId="1B47B265">
            <w:pPr>
              <w:tabs>
                <w:tab w:val="left" w:pos="0"/>
              </w:tabs>
              <w:adjustRightInd/>
              <w:spacing w:line="278" w:lineRule="auto"/>
              <w:jc w:val="center"/>
              <w:rPr>
                <w:rFonts w:hint="eastAsia" w:ascii="宋体" w:hAnsi="宋体" w:cs="Times New Roman Regular"/>
                <w:sz w:val="18"/>
                <w:szCs w:val="16"/>
                <w:highlight w:val="none"/>
              </w:rPr>
            </w:pPr>
            <w:r>
              <w:rPr>
                <w:rFonts w:hint="eastAsia" w:ascii="宋体" w:hAnsi="宋体" w:cs="Times New Roman Regular"/>
                <w:sz w:val="18"/>
                <w:szCs w:val="16"/>
                <w:highlight w:val="none"/>
              </w:rPr>
              <w:t>专用</w:t>
            </w:r>
            <w:r>
              <w:rPr>
                <w:rFonts w:ascii="宋体" w:hAnsi="宋体" w:cs="Times New Roman Regular"/>
                <w:sz w:val="18"/>
                <w:szCs w:val="16"/>
                <w:highlight w:val="none"/>
              </w:rPr>
              <w:t>检测样板/量具</w:t>
            </w:r>
          </w:p>
        </w:tc>
        <w:tc>
          <w:tcPr>
            <w:tcW w:w="1181" w:type="pct"/>
            <w:tcBorders>
              <w:top w:val="single" w:color="auto" w:sz="4" w:space="0"/>
              <w:left w:val="single" w:color="auto" w:sz="4" w:space="0"/>
              <w:bottom w:val="single" w:color="auto" w:sz="4" w:space="0"/>
              <w:right w:val="single" w:color="auto" w:sz="4" w:space="0"/>
            </w:tcBorders>
            <w:vAlign w:val="center"/>
          </w:tcPr>
          <w:p w14:paraId="74D6C714">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1181" w:type="pct"/>
            <w:tcBorders>
              <w:top w:val="single" w:color="auto" w:sz="4" w:space="0"/>
              <w:left w:val="single" w:color="auto" w:sz="4" w:space="0"/>
              <w:bottom w:val="single" w:color="auto" w:sz="4" w:space="0"/>
              <w:right w:val="single" w:color="auto" w:sz="8" w:space="0"/>
            </w:tcBorders>
            <w:vAlign w:val="center"/>
          </w:tcPr>
          <w:p w14:paraId="7B792968">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r>
      <w:tr w14:paraId="136E06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22" w:type="pct"/>
            <w:tcBorders>
              <w:top w:val="single" w:color="auto" w:sz="4" w:space="0"/>
              <w:left w:val="single" w:color="auto" w:sz="8" w:space="0"/>
              <w:bottom w:val="single" w:color="auto" w:sz="8" w:space="0"/>
              <w:right w:val="single" w:color="auto" w:sz="4" w:space="0"/>
            </w:tcBorders>
            <w:vAlign w:val="center"/>
          </w:tcPr>
          <w:p w14:paraId="38F3C37C">
            <w:pPr>
              <w:numPr>
                <w:ilvl w:val="0"/>
                <w:numId w:val="33"/>
              </w:numPr>
              <w:tabs>
                <w:tab w:val="left" w:pos="0"/>
              </w:tabs>
              <w:adjustRightInd/>
              <w:snapToGrid w:val="0"/>
              <w:spacing w:line="278" w:lineRule="auto"/>
              <w:ind w:left="425" w:leftChars="0" w:hanging="425" w:firstLineChars="0"/>
              <w:jc w:val="center"/>
              <w:rPr>
                <w:rFonts w:hint="eastAsia" w:ascii="宋体" w:hAnsi="宋体" w:cs="Times New Roman Regular"/>
                <w:sz w:val="18"/>
                <w:szCs w:val="18"/>
                <w:highlight w:val="none"/>
              </w:rPr>
            </w:pPr>
          </w:p>
        </w:tc>
        <w:tc>
          <w:tcPr>
            <w:tcW w:w="703" w:type="pct"/>
            <w:vMerge w:val="continue"/>
            <w:tcBorders>
              <w:left w:val="single" w:color="auto" w:sz="4" w:space="0"/>
              <w:bottom w:val="single" w:color="auto" w:sz="8" w:space="0"/>
              <w:right w:val="single" w:color="auto" w:sz="4" w:space="0"/>
            </w:tcBorders>
            <w:vAlign w:val="center"/>
          </w:tcPr>
          <w:p w14:paraId="1837638D">
            <w:pPr>
              <w:tabs>
                <w:tab w:val="left" w:pos="0"/>
              </w:tabs>
              <w:adjustRightInd/>
              <w:snapToGrid w:val="0"/>
              <w:spacing w:line="278" w:lineRule="auto"/>
              <w:jc w:val="center"/>
              <w:rPr>
                <w:rFonts w:hint="eastAsia" w:ascii="宋体" w:hAnsi="宋体" w:cs="Times New Roman Regular"/>
                <w:sz w:val="18"/>
                <w:szCs w:val="18"/>
                <w:highlight w:val="none"/>
              </w:rPr>
            </w:pPr>
          </w:p>
        </w:tc>
        <w:tc>
          <w:tcPr>
            <w:tcW w:w="1511" w:type="pct"/>
            <w:tcBorders>
              <w:top w:val="single" w:color="auto" w:sz="4" w:space="0"/>
              <w:left w:val="single" w:color="auto" w:sz="4" w:space="0"/>
              <w:bottom w:val="single" w:color="auto" w:sz="8" w:space="0"/>
              <w:right w:val="single" w:color="auto" w:sz="4" w:space="0"/>
            </w:tcBorders>
            <w:vAlign w:val="center"/>
          </w:tcPr>
          <w:p w14:paraId="7137AD18">
            <w:pPr>
              <w:widowControl/>
              <w:tabs>
                <w:tab w:val="left" w:pos="0"/>
              </w:tabs>
              <w:adjustRightInd/>
              <w:spacing w:line="240" w:lineRule="atLeast"/>
              <w:jc w:val="center"/>
              <w:rPr>
                <w:rFonts w:hint="eastAsia" w:ascii="宋体" w:hAnsi="宋体" w:cs="Times New Roman Regular"/>
                <w:sz w:val="18"/>
                <w:szCs w:val="16"/>
                <w:highlight w:val="none"/>
              </w:rPr>
            </w:pPr>
            <w:r>
              <w:rPr>
                <w:rFonts w:hint="eastAsia" w:ascii="宋体" w:hAnsi="宋体" w:cs="Times New Roman Regular"/>
                <w:sz w:val="18"/>
                <w:szCs w:val="16"/>
                <w:highlight w:val="none"/>
              </w:rPr>
              <w:t>出厂试验检验设备</w:t>
            </w:r>
          </w:p>
        </w:tc>
        <w:tc>
          <w:tcPr>
            <w:tcW w:w="2362" w:type="pct"/>
            <w:gridSpan w:val="2"/>
            <w:tcBorders>
              <w:top w:val="single" w:color="auto" w:sz="4" w:space="0"/>
              <w:left w:val="single" w:color="auto" w:sz="4" w:space="0"/>
              <w:bottom w:val="single" w:color="auto" w:sz="8" w:space="0"/>
              <w:right w:val="single" w:color="auto" w:sz="8" w:space="0"/>
            </w:tcBorders>
            <w:vAlign w:val="center"/>
          </w:tcPr>
          <w:p w14:paraId="6DBF019A">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宋体"/>
                <w:highlight w:val="none"/>
              </w:rPr>
              <w:t>满足T</w:t>
            </w:r>
            <w:r>
              <w:rPr>
                <w:rFonts w:ascii="宋体" w:hAnsi="宋体" w:cs="宋体"/>
                <w:highlight w:val="none"/>
              </w:rPr>
              <w:t xml:space="preserve">B/T </w:t>
            </w:r>
            <w:r>
              <w:rPr>
                <w:rFonts w:hint="eastAsia" w:ascii="宋体" w:hAnsi="宋体" w:cs="宋体"/>
                <w:highlight w:val="none"/>
              </w:rPr>
              <w:t>2</w:t>
            </w:r>
            <w:r>
              <w:rPr>
                <w:rFonts w:ascii="宋体" w:hAnsi="宋体" w:cs="宋体"/>
                <w:highlight w:val="none"/>
              </w:rPr>
              <w:t>746.2</w:t>
            </w:r>
            <w:r>
              <w:rPr>
                <w:rFonts w:hint="eastAsia" w:ascii="宋体" w:hAnsi="宋体" w:cs="宋体"/>
                <w:highlight w:val="none"/>
              </w:rPr>
              <w:t>的要求</w:t>
            </w:r>
          </w:p>
        </w:tc>
      </w:tr>
    </w:tbl>
    <w:p w14:paraId="373AFF5E">
      <w:pPr>
        <w:pStyle w:val="236"/>
        <w:numPr>
          <w:ilvl w:val="1"/>
          <w:numId w:val="0"/>
        </w:numPr>
        <w:spacing w:before="156" w:after="156"/>
        <w:rPr>
          <w:rFonts w:hint="eastAsia" w:hAnsi="黑体" w:cs="黑体"/>
          <w:highlight w:val="none"/>
        </w:rPr>
      </w:pPr>
      <w:bookmarkStart w:id="23" w:name="_Toc200011548"/>
      <w:bookmarkStart w:id="24" w:name="_Toc192439645"/>
      <w:bookmarkStart w:id="25" w:name="_Toc7279"/>
      <w:bookmarkStart w:id="26" w:name="_Hlk181821369"/>
      <w:r>
        <w:rPr>
          <w:rFonts w:hint="eastAsia" w:hAnsi="黑体" w:cs="黑体"/>
          <w:highlight w:val="none"/>
        </w:rPr>
        <w:t>3</w:t>
      </w:r>
      <w:r>
        <w:rPr>
          <w:rFonts w:hAnsi="黑体" w:cs="黑体"/>
          <w:highlight w:val="none"/>
        </w:rPr>
        <w:t xml:space="preserve">.3  </w:t>
      </w:r>
      <w:bookmarkStart w:id="27" w:name="_Hlk208318527"/>
      <w:r>
        <w:rPr>
          <w:rFonts w:hint="eastAsia" w:hAnsi="黑体" w:cs="黑体"/>
          <w:highlight w:val="none"/>
        </w:rPr>
        <w:t>关键零部件和材料</w:t>
      </w:r>
      <w:bookmarkEnd w:id="23"/>
      <w:bookmarkEnd w:id="24"/>
      <w:bookmarkEnd w:id="27"/>
    </w:p>
    <w:p w14:paraId="3522CDCC">
      <w:pPr>
        <w:tabs>
          <w:tab w:val="left" w:pos="0"/>
        </w:tabs>
        <w:adjustRightInd/>
        <w:spacing w:after="160" w:line="278" w:lineRule="auto"/>
        <w:ind w:firstLine="420" w:firstLineChars="200"/>
        <w:rPr>
          <w:rFonts w:hint="eastAsia" w:ascii="宋体" w:hAnsi="宋体"/>
          <w:kern w:val="0"/>
          <w:szCs w:val="20"/>
          <w:highlight w:val="none"/>
        </w:rPr>
      </w:pPr>
      <w:r>
        <w:rPr>
          <w:rFonts w:hint="eastAsia" w:ascii="宋体" w:hAnsi="宋体"/>
          <w:kern w:val="0"/>
          <w:szCs w:val="20"/>
          <w:highlight w:val="none"/>
        </w:rPr>
        <w:t>关键零部件和材料应符合表3的要求。</w:t>
      </w:r>
    </w:p>
    <w:p w14:paraId="5148E344">
      <w:pPr>
        <w:tabs>
          <w:tab w:val="left" w:pos="0"/>
        </w:tabs>
        <w:adjustRightInd/>
        <w:spacing w:after="160" w:line="278" w:lineRule="auto"/>
        <w:jc w:val="center"/>
        <w:rPr>
          <w:rFonts w:hint="eastAsia" w:ascii="黑体" w:hAnsi="黑体" w:eastAsia="黑体"/>
          <w:highlight w:val="none"/>
        </w:rPr>
      </w:pPr>
    </w:p>
    <w:p w14:paraId="3688DC47">
      <w:pPr>
        <w:tabs>
          <w:tab w:val="left" w:pos="0"/>
        </w:tabs>
        <w:adjustRightInd/>
        <w:spacing w:after="160" w:line="278" w:lineRule="auto"/>
        <w:jc w:val="center"/>
        <w:rPr>
          <w:rFonts w:hint="eastAsia" w:ascii="黑体" w:hAnsi="黑体" w:eastAsia="黑体"/>
          <w:highlight w:val="none"/>
        </w:rPr>
      </w:pPr>
    </w:p>
    <w:p w14:paraId="36809047">
      <w:pPr>
        <w:tabs>
          <w:tab w:val="left" w:pos="0"/>
        </w:tabs>
        <w:adjustRightInd/>
        <w:spacing w:after="160" w:line="278" w:lineRule="auto"/>
        <w:jc w:val="center"/>
        <w:rPr>
          <w:rFonts w:hint="eastAsia" w:ascii="黑体" w:hAnsi="黑体" w:eastAsia="黑体"/>
          <w:highlight w:val="none"/>
        </w:rPr>
      </w:pPr>
      <w:r>
        <w:rPr>
          <w:rFonts w:hint="eastAsia" w:ascii="黑体" w:hAnsi="黑体" w:eastAsia="黑体"/>
          <w:highlight w:val="none"/>
        </w:rPr>
        <w:t>表 3 关键零部件和材料</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602F7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bottom w:val="single" w:color="auto" w:sz="8" w:space="0"/>
              <w:tl2br w:val="nil"/>
              <w:tr2bl w:val="nil"/>
            </w:tcBorders>
            <w:vAlign w:val="center"/>
          </w:tcPr>
          <w:p w14:paraId="68658C5C">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产品名称</w:t>
            </w:r>
          </w:p>
        </w:tc>
        <w:tc>
          <w:tcPr>
            <w:tcW w:w="850" w:type="dxa"/>
            <w:tcBorders>
              <w:top w:val="single" w:color="auto" w:sz="8" w:space="0"/>
              <w:bottom w:val="single" w:color="auto" w:sz="8" w:space="0"/>
              <w:tl2br w:val="nil"/>
              <w:tr2bl w:val="nil"/>
            </w:tcBorders>
            <w:vAlign w:val="center"/>
          </w:tcPr>
          <w:p w14:paraId="11997B0B">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序号</w:t>
            </w:r>
          </w:p>
        </w:tc>
        <w:tc>
          <w:tcPr>
            <w:tcW w:w="2694" w:type="dxa"/>
            <w:tcBorders>
              <w:top w:val="single" w:color="auto" w:sz="8" w:space="0"/>
              <w:bottom w:val="single" w:color="auto" w:sz="8" w:space="0"/>
              <w:tl2br w:val="nil"/>
              <w:tr2bl w:val="nil"/>
            </w:tcBorders>
            <w:vAlign w:val="center"/>
          </w:tcPr>
          <w:p w14:paraId="4CD0610B">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零部件/材料名称</w:t>
            </w:r>
          </w:p>
        </w:tc>
        <w:tc>
          <w:tcPr>
            <w:tcW w:w="1984" w:type="dxa"/>
            <w:tcBorders>
              <w:top w:val="single" w:color="auto" w:sz="8" w:space="0"/>
              <w:bottom w:val="single" w:color="auto" w:sz="8" w:space="0"/>
              <w:tl2br w:val="nil"/>
              <w:tr2bl w:val="nil"/>
            </w:tcBorders>
            <w:vAlign w:val="center"/>
          </w:tcPr>
          <w:p w14:paraId="56864D64">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对应标准编号</w:t>
            </w:r>
          </w:p>
        </w:tc>
        <w:tc>
          <w:tcPr>
            <w:tcW w:w="2067" w:type="dxa"/>
            <w:tcBorders>
              <w:top w:val="single" w:color="auto" w:sz="8" w:space="0"/>
              <w:bottom w:val="single" w:color="auto" w:sz="8" w:space="0"/>
              <w:tl2br w:val="nil"/>
              <w:tr2bl w:val="nil"/>
            </w:tcBorders>
            <w:vAlign w:val="center"/>
          </w:tcPr>
          <w:p w14:paraId="6FC348A6">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控制项目</w:t>
            </w:r>
          </w:p>
        </w:tc>
      </w:tr>
      <w:tr w14:paraId="5BACB2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tcBorders>
              <w:top w:val="single" w:color="auto" w:sz="8" w:space="0"/>
              <w:tl2br w:val="nil"/>
              <w:tr2bl w:val="nil"/>
            </w:tcBorders>
            <w:vAlign w:val="center"/>
          </w:tcPr>
          <w:p w14:paraId="18CAC499">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柴油机</w:t>
            </w:r>
          </w:p>
        </w:tc>
        <w:tc>
          <w:tcPr>
            <w:tcW w:w="850" w:type="dxa"/>
            <w:tcBorders>
              <w:top w:val="single" w:color="auto" w:sz="8" w:space="0"/>
              <w:tl2br w:val="nil"/>
              <w:tr2bl w:val="nil"/>
            </w:tcBorders>
            <w:vAlign w:val="center"/>
          </w:tcPr>
          <w:p w14:paraId="251324AA">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1</w:t>
            </w:r>
          </w:p>
        </w:tc>
        <w:tc>
          <w:tcPr>
            <w:tcW w:w="2694" w:type="dxa"/>
            <w:tcBorders>
              <w:top w:val="single" w:color="auto" w:sz="8" w:space="0"/>
              <w:tl2br w:val="nil"/>
              <w:tr2bl w:val="nil"/>
            </w:tcBorders>
            <w:vAlign w:val="center"/>
          </w:tcPr>
          <w:p w14:paraId="4A28CB8A">
            <w:pPr>
              <w:tabs>
                <w:tab w:val="left" w:pos="0"/>
              </w:tabs>
              <w:adjustRightInd/>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增压器</w:t>
            </w:r>
          </w:p>
        </w:tc>
        <w:tc>
          <w:tcPr>
            <w:tcW w:w="1984" w:type="dxa"/>
            <w:tcBorders>
              <w:top w:val="single" w:color="auto" w:sz="8" w:space="0"/>
              <w:tl2br w:val="nil"/>
              <w:tr2bl w:val="nil"/>
            </w:tcBorders>
            <w:vAlign w:val="center"/>
          </w:tcPr>
          <w:p w14:paraId="232B37C5">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op w:val="single" w:color="auto" w:sz="8" w:space="0"/>
              <w:tl2br w:val="nil"/>
              <w:tr2bl w:val="nil"/>
            </w:tcBorders>
            <w:vAlign w:val="center"/>
          </w:tcPr>
          <w:p w14:paraId="65FA0FC4">
            <w:pPr>
              <w:tabs>
                <w:tab w:val="left" w:pos="0"/>
              </w:tabs>
              <w:adjustRightInd/>
              <w:snapToGrid w:val="0"/>
              <w:spacing w:line="278" w:lineRule="auto"/>
              <w:jc w:val="center"/>
              <w:rPr>
                <w:rFonts w:hint="eastAsia" w:ascii="宋体" w:hAnsi="宋体" w:cs="Times New Roman Regular"/>
                <w:sz w:val="18"/>
                <w:szCs w:val="18"/>
                <w:highlight w:val="none"/>
              </w:rPr>
            </w:pPr>
            <w:r>
              <w:rPr>
                <w:rFonts w:ascii="宋体" w:hAnsi="宋体"/>
                <w:sz w:val="18"/>
                <w:szCs w:val="18"/>
                <w:highlight w:val="none"/>
              </w:rPr>
              <w:t>型号</w:t>
            </w:r>
          </w:p>
        </w:tc>
      </w:tr>
      <w:tr w14:paraId="65834F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7F5FC502">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56FCE8AF">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2</w:t>
            </w:r>
          </w:p>
        </w:tc>
        <w:tc>
          <w:tcPr>
            <w:tcW w:w="2694" w:type="dxa"/>
            <w:tcBorders>
              <w:tl2br w:val="nil"/>
              <w:tr2bl w:val="nil"/>
            </w:tcBorders>
            <w:vAlign w:val="center"/>
          </w:tcPr>
          <w:p w14:paraId="71E15B58">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机体</w:t>
            </w:r>
          </w:p>
        </w:tc>
        <w:tc>
          <w:tcPr>
            <w:tcW w:w="1984" w:type="dxa"/>
            <w:tcBorders>
              <w:tl2br w:val="nil"/>
              <w:tr2bl w:val="nil"/>
            </w:tcBorders>
            <w:vAlign w:val="center"/>
          </w:tcPr>
          <w:p w14:paraId="32E1057F">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11C835FC">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444231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0425BAB5">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18419EC6">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3</w:t>
            </w:r>
          </w:p>
        </w:tc>
        <w:tc>
          <w:tcPr>
            <w:tcW w:w="2694" w:type="dxa"/>
            <w:tcBorders>
              <w:tl2br w:val="nil"/>
              <w:tr2bl w:val="nil"/>
            </w:tcBorders>
            <w:vAlign w:val="center"/>
          </w:tcPr>
          <w:p w14:paraId="282EEB8C">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曲轴</w:t>
            </w:r>
          </w:p>
        </w:tc>
        <w:tc>
          <w:tcPr>
            <w:tcW w:w="1984" w:type="dxa"/>
            <w:tcBorders>
              <w:tl2br w:val="nil"/>
              <w:tr2bl w:val="nil"/>
            </w:tcBorders>
            <w:vAlign w:val="center"/>
          </w:tcPr>
          <w:p w14:paraId="2BFEF65D">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77738294">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08D769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6A5EA282">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36CB3EB2">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4</w:t>
            </w:r>
          </w:p>
        </w:tc>
        <w:tc>
          <w:tcPr>
            <w:tcW w:w="2694" w:type="dxa"/>
            <w:tcBorders>
              <w:tl2br w:val="nil"/>
              <w:tr2bl w:val="nil"/>
            </w:tcBorders>
            <w:vAlign w:val="bottom"/>
          </w:tcPr>
          <w:p w14:paraId="156D3CB4">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喷油泵</w:t>
            </w:r>
          </w:p>
        </w:tc>
        <w:tc>
          <w:tcPr>
            <w:tcW w:w="1984" w:type="dxa"/>
            <w:tcBorders>
              <w:tl2br w:val="nil"/>
              <w:tr2bl w:val="nil"/>
            </w:tcBorders>
            <w:vAlign w:val="center"/>
          </w:tcPr>
          <w:p w14:paraId="02AF7EEB">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0D227B71">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sz w:val="18"/>
                <w:szCs w:val="18"/>
                <w:highlight w:val="none"/>
              </w:rPr>
              <w:t>型号</w:t>
            </w:r>
          </w:p>
        </w:tc>
      </w:tr>
      <w:tr w14:paraId="74B45F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168D1E29">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37AC42F7">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5</w:t>
            </w:r>
          </w:p>
        </w:tc>
        <w:tc>
          <w:tcPr>
            <w:tcW w:w="2694" w:type="dxa"/>
            <w:tcBorders>
              <w:tl2br w:val="nil"/>
              <w:tr2bl w:val="nil"/>
            </w:tcBorders>
            <w:vAlign w:val="bottom"/>
          </w:tcPr>
          <w:p w14:paraId="4DAF7DCB">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喷油器</w:t>
            </w:r>
          </w:p>
        </w:tc>
        <w:tc>
          <w:tcPr>
            <w:tcW w:w="1984" w:type="dxa"/>
            <w:tcBorders>
              <w:tl2br w:val="nil"/>
              <w:tr2bl w:val="nil"/>
            </w:tcBorders>
            <w:vAlign w:val="center"/>
          </w:tcPr>
          <w:p w14:paraId="00E84D91">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31F0DB04">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sz w:val="18"/>
                <w:szCs w:val="18"/>
                <w:highlight w:val="none"/>
              </w:rPr>
              <w:t>型号</w:t>
            </w:r>
          </w:p>
        </w:tc>
      </w:tr>
      <w:tr w14:paraId="68FBA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0EEA2642">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2156D4C2">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6</w:t>
            </w:r>
          </w:p>
        </w:tc>
        <w:tc>
          <w:tcPr>
            <w:tcW w:w="2694" w:type="dxa"/>
            <w:tcBorders>
              <w:tl2br w:val="nil"/>
              <w:tr2bl w:val="nil"/>
            </w:tcBorders>
            <w:vAlign w:val="bottom"/>
          </w:tcPr>
          <w:p w14:paraId="079AD64C">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电喷控制器</w:t>
            </w:r>
          </w:p>
        </w:tc>
        <w:tc>
          <w:tcPr>
            <w:tcW w:w="1984" w:type="dxa"/>
            <w:tcBorders>
              <w:tl2br w:val="nil"/>
              <w:tr2bl w:val="nil"/>
            </w:tcBorders>
            <w:vAlign w:val="center"/>
          </w:tcPr>
          <w:p w14:paraId="3EC70903">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7576F55E">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sz w:val="18"/>
                <w:szCs w:val="18"/>
                <w:highlight w:val="none"/>
              </w:rPr>
              <w:t>型号</w:t>
            </w:r>
          </w:p>
        </w:tc>
      </w:tr>
      <w:tr w14:paraId="25D5CA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5D7A0B4B">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6AA35E2B">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7</w:t>
            </w:r>
          </w:p>
        </w:tc>
        <w:tc>
          <w:tcPr>
            <w:tcW w:w="2694" w:type="dxa"/>
            <w:tcBorders>
              <w:tl2br w:val="nil"/>
              <w:tr2bl w:val="nil"/>
            </w:tcBorders>
            <w:vAlign w:val="bottom"/>
          </w:tcPr>
          <w:p w14:paraId="427475D4">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中冷器</w:t>
            </w:r>
          </w:p>
        </w:tc>
        <w:tc>
          <w:tcPr>
            <w:tcW w:w="1984" w:type="dxa"/>
            <w:tcBorders>
              <w:tl2br w:val="nil"/>
              <w:tr2bl w:val="nil"/>
            </w:tcBorders>
            <w:vAlign w:val="center"/>
          </w:tcPr>
          <w:p w14:paraId="259B1A5C">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5EAFE8C9">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sz w:val="18"/>
                <w:szCs w:val="18"/>
                <w:highlight w:val="none"/>
              </w:rPr>
              <w:t>型号</w:t>
            </w:r>
          </w:p>
        </w:tc>
      </w:tr>
      <w:tr w14:paraId="7A224A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6E726F2C">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0FBA0E6E">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8</w:t>
            </w:r>
          </w:p>
        </w:tc>
        <w:tc>
          <w:tcPr>
            <w:tcW w:w="2694" w:type="dxa"/>
            <w:tcBorders>
              <w:tl2br w:val="nil"/>
              <w:tr2bl w:val="nil"/>
            </w:tcBorders>
            <w:vAlign w:val="bottom"/>
          </w:tcPr>
          <w:p w14:paraId="039C3EA4">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减振器（曲轴）</w:t>
            </w:r>
          </w:p>
        </w:tc>
        <w:tc>
          <w:tcPr>
            <w:tcW w:w="1984" w:type="dxa"/>
            <w:tcBorders>
              <w:tl2br w:val="nil"/>
              <w:tr2bl w:val="nil"/>
            </w:tcBorders>
            <w:vAlign w:val="center"/>
          </w:tcPr>
          <w:p w14:paraId="0AED7218">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09D25291">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sz w:val="18"/>
                <w:szCs w:val="18"/>
                <w:highlight w:val="none"/>
              </w:rPr>
              <w:t>型号</w:t>
            </w:r>
          </w:p>
        </w:tc>
      </w:tr>
      <w:tr w14:paraId="5952DC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43381FF6">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6E9B289E">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9</w:t>
            </w:r>
          </w:p>
        </w:tc>
        <w:tc>
          <w:tcPr>
            <w:tcW w:w="2694" w:type="dxa"/>
            <w:tcBorders>
              <w:tl2br w:val="nil"/>
              <w:tr2bl w:val="nil"/>
            </w:tcBorders>
            <w:vAlign w:val="bottom"/>
          </w:tcPr>
          <w:p w14:paraId="625E0218">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气缸盖</w:t>
            </w:r>
          </w:p>
        </w:tc>
        <w:tc>
          <w:tcPr>
            <w:tcW w:w="1984" w:type="dxa"/>
            <w:tcBorders>
              <w:tl2br w:val="nil"/>
              <w:tr2bl w:val="nil"/>
            </w:tcBorders>
            <w:vAlign w:val="center"/>
          </w:tcPr>
          <w:p w14:paraId="583504F8">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6AC2E6AA">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55CB4D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7CD00AA6">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05D7996A">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10</w:t>
            </w:r>
          </w:p>
        </w:tc>
        <w:tc>
          <w:tcPr>
            <w:tcW w:w="2694" w:type="dxa"/>
            <w:tcBorders>
              <w:tl2br w:val="nil"/>
              <w:tr2bl w:val="nil"/>
            </w:tcBorders>
            <w:vAlign w:val="bottom"/>
          </w:tcPr>
          <w:p w14:paraId="2694C118">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凸轮轴</w:t>
            </w:r>
          </w:p>
        </w:tc>
        <w:tc>
          <w:tcPr>
            <w:tcW w:w="1984" w:type="dxa"/>
            <w:tcBorders>
              <w:tl2br w:val="nil"/>
              <w:tr2bl w:val="nil"/>
            </w:tcBorders>
            <w:vAlign w:val="center"/>
          </w:tcPr>
          <w:p w14:paraId="0578C21F">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497E9EE1">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5A0216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1221F40A">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75D66F51">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11</w:t>
            </w:r>
          </w:p>
        </w:tc>
        <w:tc>
          <w:tcPr>
            <w:tcW w:w="2694" w:type="dxa"/>
            <w:tcBorders>
              <w:tl2br w:val="nil"/>
              <w:tr2bl w:val="nil"/>
            </w:tcBorders>
            <w:vAlign w:val="bottom"/>
          </w:tcPr>
          <w:p w14:paraId="07EAAC20">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连杆</w:t>
            </w:r>
          </w:p>
        </w:tc>
        <w:tc>
          <w:tcPr>
            <w:tcW w:w="1984" w:type="dxa"/>
            <w:tcBorders>
              <w:tl2br w:val="nil"/>
              <w:tr2bl w:val="nil"/>
            </w:tcBorders>
            <w:vAlign w:val="center"/>
          </w:tcPr>
          <w:p w14:paraId="0F3A7913">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vAlign w:val="center"/>
          </w:tcPr>
          <w:p w14:paraId="1D898F09">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000DDD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24112F15">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6BF5435B">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12</w:t>
            </w:r>
          </w:p>
        </w:tc>
        <w:tc>
          <w:tcPr>
            <w:tcW w:w="2694" w:type="dxa"/>
            <w:tcBorders>
              <w:tl2br w:val="nil"/>
              <w:tr2bl w:val="nil"/>
            </w:tcBorders>
            <w:vAlign w:val="bottom"/>
          </w:tcPr>
          <w:p w14:paraId="1F1839AD">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活塞</w:t>
            </w:r>
          </w:p>
        </w:tc>
        <w:tc>
          <w:tcPr>
            <w:tcW w:w="1984" w:type="dxa"/>
            <w:tcBorders>
              <w:tl2br w:val="nil"/>
              <w:tr2bl w:val="nil"/>
            </w:tcBorders>
            <w:vAlign w:val="center"/>
          </w:tcPr>
          <w:p w14:paraId="65B74493">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tcPr>
          <w:p w14:paraId="26ADB486">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22BCB5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8" w:type="dxa"/>
            <w:vMerge w:val="continue"/>
            <w:tcBorders>
              <w:tl2br w:val="nil"/>
              <w:tr2bl w:val="nil"/>
            </w:tcBorders>
            <w:vAlign w:val="center"/>
          </w:tcPr>
          <w:p w14:paraId="59D99751">
            <w:pPr>
              <w:tabs>
                <w:tab w:val="left" w:pos="0"/>
              </w:tabs>
              <w:adjustRightInd/>
              <w:snapToGrid w:val="0"/>
              <w:spacing w:line="278" w:lineRule="auto"/>
              <w:jc w:val="center"/>
              <w:rPr>
                <w:rFonts w:hint="eastAsia" w:ascii="宋体" w:hAnsi="宋体" w:cs="Times New Roman Regular"/>
                <w:sz w:val="18"/>
                <w:szCs w:val="18"/>
                <w:highlight w:val="none"/>
              </w:rPr>
            </w:pPr>
          </w:p>
        </w:tc>
        <w:tc>
          <w:tcPr>
            <w:tcW w:w="850" w:type="dxa"/>
            <w:tcBorders>
              <w:tl2br w:val="nil"/>
              <w:tr2bl w:val="nil"/>
            </w:tcBorders>
            <w:vAlign w:val="center"/>
          </w:tcPr>
          <w:p w14:paraId="0B4BD52D">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13</w:t>
            </w:r>
          </w:p>
        </w:tc>
        <w:tc>
          <w:tcPr>
            <w:tcW w:w="2694" w:type="dxa"/>
            <w:tcBorders>
              <w:tl2br w:val="nil"/>
              <w:tr2bl w:val="nil"/>
            </w:tcBorders>
            <w:vAlign w:val="bottom"/>
          </w:tcPr>
          <w:p w14:paraId="3D73885D">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cs="Times New Roman Regular"/>
                <w:sz w:val="18"/>
                <w:szCs w:val="18"/>
                <w:highlight w:val="none"/>
              </w:rPr>
              <w:t>气缸套</w:t>
            </w:r>
          </w:p>
        </w:tc>
        <w:tc>
          <w:tcPr>
            <w:tcW w:w="1984" w:type="dxa"/>
            <w:tcBorders>
              <w:tl2br w:val="nil"/>
              <w:tr2bl w:val="nil"/>
            </w:tcBorders>
            <w:vAlign w:val="center"/>
          </w:tcPr>
          <w:p w14:paraId="425E5903">
            <w:pPr>
              <w:tabs>
                <w:tab w:val="left" w:pos="0"/>
              </w:tabs>
              <w:snapToGrid w:val="0"/>
              <w:spacing w:line="278" w:lineRule="auto"/>
              <w:jc w:val="center"/>
              <w:rPr>
                <w:rFonts w:hint="eastAsia" w:ascii="宋体" w:hAnsi="宋体" w:cs="Times New Roman Regular"/>
                <w:sz w:val="18"/>
                <w:szCs w:val="18"/>
                <w:highlight w:val="none"/>
              </w:rPr>
            </w:pPr>
            <w:r>
              <w:rPr>
                <w:rFonts w:ascii="宋体" w:hAnsi="宋体" w:cs="Times New Roman Regular"/>
                <w:sz w:val="18"/>
                <w:szCs w:val="18"/>
                <w:highlight w:val="none"/>
              </w:rPr>
              <w:t>—</w:t>
            </w:r>
          </w:p>
        </w:tc>
        <w:tc>
          <w:tcPr>
            <w:tcW w:w="2067" w:type="dxa"/>
            <w:tcBorders>
              <w:tl2br w:val="nil"/>
              <w:tr2bl w:val="nil"/>
            </w:tcBorders>
          </w:tcPr>
          <w:p w14:paraId="690416E6">
            <w:pPr>
              <w:tabs>
                <w:tab w:val="left" w:pos="0"/>
              </w:tabs>
              <w:snapToGrid w:val="0"/>
              <w:spacing w:line="278" w:lineRule="auto"/>
              <w:jc w:val="center"/>
              <w:rPr>
                <w:rFonts w:hint="eastAsia" w:ascii="宋体" w:hAnsi="宋体" w:cs="Times New Roman Regular"/>
                <w:sz w:val="18"/>
                <w:szCs w:val="18"/>
                <w:highlight w:val="none"/>
              </w:rPr>
            </w:pPr>
            <w:r>
              <w:rPr>
                <w:rFonts w:hint="eastAsia" w:ascii="宋体" w:hAnsi="宋体"/>
                <w:sz w:val="18"/>
                <w:szCs w:val="18"/>
                <w:highlight w:val="none"/>
              </w:rPr>
              <w:t>材料牌号</w:t>
            </w:r>
          </w:p>
        </w:tc>
      </w:tr>
      <w:tr w14:paraId="2C746A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13" w:type="dxa"/>
            <w:gridSpan w:val="5"/>
            <w:tcBorders>
              <w:tl2br w:val="nil"/>
              <w:tr2bl w:val="nil"/>
            </w:tcBorders>
            <w:vAlign w:val="center"/>
          </w:tcPr>
          <w:p w14:paraId="11D3FA3F">
            <w:pPr>
              <w:keepNext w:val="0"/>
              <w:keepLines w:val="0"/>
              <w:pageBreakBefore w:val="0"/>
              <w:widowControl w:val="0"/>
              <w:kinsoku/>
              <w:wordWrap/>
              <w:overflowPunct/>
              <w:topLinePunct w:val="0"/>
              <w:autoSpaceDE/>
              <w:autoSpaceDN/>
              <w:bidi w:val="0"/>
              <w:adjustRightInd w:val="0"/>
              <w:snapToGrid/>
              <w:spacing w:line="360" w:lineRule="exact"/>
              <w:ind w:right="0" w:rightChars="0" w:firstLine="360" w:firstLineChars="200"/>
              <w:jc w:val="both"/>
              <w:textAlignment w:val="auto"/>
              <w:outlineLvl w:val="9"/>
              <w:rPr>
                <w:rFonts w:hint="eastAsia" w:ascii="宋体" w:hAnsi="宋体"/>
                <w:sz w:val="18"/>
                <w:szCs w:val="18"/>
                <w:highlight w:val="none"/>
              </w:rPr>
            </w:pPr>
            <w:r>
              <w:rPr>
                <w:rFonts w:hint="eastAsia" w:ascii="黑体" w:hAnsi="黑体" w:eastAsia="黑体" w:cs="黑体"/>
                <w:sz w:val="18"/>
                <w:szCs w:val="18"/>
                <w:highlight w:val="none"/>
                <w:lang w:val="en-US" w:eastAsia="zh-CN"/>
              </w:rPr>
              <w:t>注</w:t>
            </w:r>
            <w:r>
              <w:rPr>
                <w:rFonts w:hint="eastAsia" w:ascii="宋体" w:hAnsi="宋体"/>
                <w:sz w:val="18"/>
                <w:szCs w:val="18"/>
                <w:highlight w:val="none"/>
              </w:rPr>
              <w:t>：</w:t>
            </w:r>
            <w:r>
              <w:rPr>
                <w:rFonts w:ascii="宋体" w:hAnsi="宋体"/>
                <w:sz w:val="18"/>
                <w:szCs w:val="18"/>
                <w:highlight w:val="none"/>
              </w:rPr>
              <w:t>控制项目发生变化时委托人需提出认证变更委托并备案。</w:t>
            </w:r>
          </w:p>
        </w:tc>
      </w:tr>
      <w:bookmarkEnd w:id="17"/>
    </w:tbl>
    <w:p w14:paraId="2312F098">
      <w:pPr>
        <w:pStyle w:val="239"/>
        <w:numPr>
          <w:ilvl w:val="0"/>
          <w:numId w:val="32"/>
        </w:numPr>
        <w:spacing w:before="312" w:after="312"/>
        <w:ind w:left="0"/>
        <w:outlineLvl w:val="0"/>
        <w:rPr>
          <w:rFonts w:ascii="Times New Roman"/>
          <w:highlight w:val="none"/>
        </w:rPr>
      </w:pPr>
      <w:bookmarkStart w:id="28" w:name="_Toc200011549"/>
      <w:r>
        <w:rPr>
          <w:rFonts w:hint="eastAsia" w:ascii="Times New Roman"/>
          <w:highlight w:val="none"/>
        </w:rPr>
        <w:t>产品抽样检验</w:t>
      </w:r>
      <w:bookmarkEnd w:id="25"/>
      <w:bookmarkEnd w:id="28"/>
    </w:p>
    <w:bookmarkEnd w:id="26"/>
    <w:p w14:paraId="6EE1C5A1">
      <w:pPr>
        <w:pStyle w:val="236"/>
        <w:numPr>
          <w:ilvl w:val="1"/>
          <w:numId w:val="32"/>
        </w:numPr>
        <w:spacing w:before="156" w:after="156"/>
        <w:rPr>
          <w:rFonts w:ascii="Times New Roman"/>
          <w:highlight w:val="none"/>
        </w:rPr>
      </w:pPr>
      <w:bookmarkStart w:id="29" w:name="_Toc12535"/>
      <w:bookmarkStart w:id="30" w:name="_Toc200011550"/>
      <w:bookmarkStart w:id="31" w:name="_Hlk181821379"/>
      <w:r>
        <w:rPr>
          <w:rFonts w:hint="eastAsia" w:ascii="Times New Roman"/>
          <w:highlight w:val="none"/>
        </w:rPr>
        <w:t>检验依据</w:t>
      </w:r>
      <w:bookmarkEnd w:id="29"/>
      <w:bookmarkEnd w:id="30"/>
    </w:p>
    <w:bookmarkEnd w:id="31"/>
    <w:p w14:paraId="748E2E6D">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highlight w:val="none"/>
        </w:rPr>
      </w:pPr>
      <w:r>
        <w:rPr>
          <w:rFonts w:hint="eastAsia" w:ascii="宋体" w:hAnsi="宋体"/>
          <w:kern w:val="0"/>
          <w:szCs w:val="20"/>
          <w:highlight w:val="none"/>
        </w:rPr>
        <w:t>GB/T 33192—2025 机车柴油机 通用技术条件。</w:t>
      </w:r>
    </w:p>
    <w:p w14:paraId="666A767D">
      <w:pPr>
        <w:pStyle w:val="236"/>
        <w:numPr>
          <w:ilvl w:val="1"/>
          <w:numId w:val="32"/>
        </w:numPr>
        <w:spacing w:before="156" w:after="156"/>
        <w:rPr>
          <w:rFonts w:ascii="Times New Roman"/>
          <w:highlight w:val="none"/>
        </w:rPr>
      </w:pPr>
      <w:bookmarkStart w:id="32" w:name="_Toc23714"/>
      <w:bookmarkStart w:id="33" w:name="_Toc200011551"/>
      <w:bookmarkStart w:id="34" w:name="_Hlk181821388"/>
      <w:r>
        <w:rPr>
          <w:rFonts w:hint="eastAsia" w:ascii="Times New Roman"/>
          <w:highlight w:val="none"/>
        </w:rPr>
        <w:t>产品抽样</w:t>
      </w:r>
      <w:bookmarkEnd w:id="32"/>
      <w:bookmarkEnd w:id="33"/>
    </w:p>
    <w:bookmarkEnd w:id="34"/>
    <w:p w14:paraId="1FD6EF54">
      <w:pPr>
        <w:pStyle w:val="240"/>
        <w:numPr>
          <w:ilvl w:val="2"/>
          <w:numId w:val="0"/>
        </w:numPr>
        <w:tabs>
          <w:tab w:val="center" w:pos="4201"/>
          <w:tab w:val="right" w:leader="dot" w:pos="9298"/>
        </w:tabs>
        <w:spacing w:before="156" w:beforeLines="50" w:after="156" w:afterLines="50"/>
        <w:rPr>
          <w:rFonts w:hint="eastAsia" w:hAnsi="黑体" w:cs="黑体"/>
          <w:highlight w:val="none"/>
        </w:rPr>
      </w:pPr>
      <w:bookmarkStart w:id="35" w:name="_Hlk181821396"/>
      <w:r>
        <w:rPr>
          <w:rFonts w:hint="eastAsia" w:hAnsi="黑体" w:cs="黑体"/>
          <w:highlight w:val="none"/>
        </w:rPr>
        <w:t>4.2.1  抽样方案</w:t>
      </w:r>
    </w:p>
    <w:bookmarkEnd w:id="35"/>
    <w:p w14:paraId="4A6F95AF">
      <w:pPr>
        <w:pStyle w:val="240"/>
        <w:numPr>
          <w:ilvl w:val="3"/>
          <w:numId w:val="32"/>
        </w:numPr>
        <w:tabs>
          <w:tab w:val="left" w:pos="0"/>
        </w:tabs>
        <w:spacing w:after="160" w:line="360" w:lineRule="exact"/>
        <w:rPr>
          <w:rFonts w:hint="eastAsia" w:ascii="宋体" w:hAnsi="宋体" w:eastAsia="宋体"/>
          <w:highlight w:val="none"/>
        </w:rPr>
      </w:pPr>
      <w:r>
        <w:rPr>
          <w:rFonts w:hint="eastAsia" w:ascii="宋体" w:hAnsi="宋体" w:eastAsia="宋体"/>
          <w:highlight w:val="none"/>
        </w:rPr>
        <w:t>产品抽样方案应符合表4的要求。</w:t>
      </w:r>
    </w:p>
    <w:p w14:paraId="2BE4B1C5">
      <w:pPr>
        <w:pStyle w:val="235"/>
        <w:spacing w:before="156" w:beforeLines="50" w:after="156" w:afterLines="50"/>
        <w:ind w:firstLine="0" w:firstLineChars="0"/>
        <w:jc w:val="center"/>
        <w:rPr>
          <w:rFonts w:hint="eastAsia" w:ascii="黑体" w:hAnsi="黑体" w:eastAsia="黑体"/>
          <w:highlight w:val="none"/>
        </w:rPr>
      </w:pPr>
      <w:r>
        <w:rPr>
          <w:rFonts w:hint="eastAsia" w:ascii="黑体" w:hAnsi="黑体" w:eastAsia="黑体"/>
          <w:highlight w:val="none"/>
        </w:rPr>
        <w:t>表</w:t>
      </w:r>
      <w:r>
        <w:rPr>
          <w:rFonts w:ascii="黑体" w:hAnsi="黑体" w:eastAsia="黑体"/>
          <w:highlight w:val="none"/>
        </w:rPr>
        <w:t>4</w:t>
      </w:r>
      <w:r>
        <w:rPr>
          <w:rFonts w:hint="eastAsia" w:ascii="黑体" w:hAnsi="黑体" w:eastAsia="黑体"/>
          <w:highlight w:val="none"/>
        </w:rPr>
        <w:t xml:space="preserve">  抽样数量及要求</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8"/>
        <w:gridCol w:w="3480"/>
        <w:gridCol w:w="2378"/>
      </w:tblGrid>
      <w:tr w14:paraId="7BCF7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8" w:type="dxa"/>
            <w:tcBorders>
              <w:bottom w:val="single" w:color="auto" w:sz="8" w:space="0"/>
            </w:tcBorders>
            <w:vAlign w:val="center"/>
          </w:tcPr>
          <w:p w14:paraId="78404F5A">
            <w:pPr>
              <w:tabs>
                <w:tab w:val="left" w:pos="0"/>
              </w:tabs>
              <w:spacing w:line="278" w:lineRule="auto"/>
              <w:jc w:val="center"/>
              <w:rPr>
                <w:rFonts w:hint="eastAsia" w:ascii="宋体" w:hAnsi="宋体" w:cs="宋体"/>
                <w:sz w:val="18"/>
                <w:szCs w:val="18"/>
                <w:highlight w:val="none"/>
              </w:rPr>
            </w:pPr>
            <w:bookmarkStart w:id="36" w:name="_Hlk181821329"/>
            <w:r>
              <w:rPr>
                <w:rFonts w:ascii="宋体" w:hAnsi="宋体"/>
                <w:sz w:val="18"/>
                <w:szCs w:val="18"/>
                <w:highlight w:val="none"/>
              </w:rPr>
              <w:t>抽样方案</w:t>
            </w:r>
          </w:p>
        </w:tc>
        <w:tc>
          <w:tcPr>
            <w:tcW w:w="3480" w:type="dxa"/>
            <w:tcBorders>
              <w:bottom w:val="single" w:color="auto" w:sz="8" w:space="0"/>
            </w:tcBorders>
            <w:tcMar>
              <w:left w:w="57" w:type="dxa"/>
              <w:right w:w="57" w:type="dxa"/>
            </w:tcMar>
            <w:vAlign w:val="center"/>
          </w:tcPr>
          <w:p w14:paraId="7578C77E">
            <w:pPr>
              <w:tabs>
                <w:tab w:val="left" w:pos="0"/>
              </w:tabs>
              <w:spacing w:line="278" w:lineRule="auto"/>
              <w:jc w:val="center"/>
              <w:rPr>
                <w:rFonts w:hint="eastAsia" w:ascii="宋体" w:hAnsi="宋体"/>
                <w:sz w:val="18"/>
                <w:szCs w:val="18"/>
                <w:highlight w:val="none"/>
              </w:rPr>
            </w:pPr>
            <w:r>
              <w:rPr>
                <w:rFonts w:ascii="宋体" w:hAnsi="宋体"/>
                <w:sz w:val="18"/>
                <w:szCs w:val="18"/>
                <w:highlight w:val="none"/>
              </w:rPr>
              <w:t>抽样数量</w:t>
            </w:r>
          </w:p>
        </w:tc>
        <w:tc>
          <w:tcPr>
            <w:tcW w:w="2378" w:type="dxa"/>
            <w:tcBorders>
              <w:bottom w:val="single" w:color="auto" w:sz="8" w:space="0"/>
            </w:tcBorders>
            <w:vAlign w:val="center"/>
          </w:tcPr>
          <w:p w14:paraId="0D880673">
            <w:pPr>
              <w:tabs>
                <w:tab w:val="left" w:pos="0"/>
              </w:tabs>
              <w:spacing w:line="278" w:lineRule="auto"/>
              <w:jc w:val="center"/>
              <w:rPr>
                <w:rFonts w:hint="eastAsia" w:ascii="宋体" w:hAnsi="宋体"/>
                <w:sz w:val="18"/>
                <w:szCs w:val="18"/>
                <w:highlight w:val="none"/>
              </w:rPr>
            </w:pPr>
            <w:r>
              <w:rPr>
                <w:rFonts w:ascii="宋体" w:hAnsi="宋体"/>
                <w:sz w:val="18"/>
                <w:szCs w:val="18"/>
                <w:highlight w:val="none"/>
              </w:rPr>
              <w:t>抽样基数</w:t>
            </w:r>
          </w:p>
        </w:tc>
      </w:tr>
      <w:tr w14:paraId="3113D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8" w:type="dxa"/>
            <w:tcBorders>
              <w:top w:val="single" w:color="auto" w:sz="8" w:space="0"/>
              <w:tl2br w:val="nil"/>
              <w:tr2bl w:val="nil"/>
            </w:tcBorders>
            <w:vAlign w:val="center"/>
          </w:tcPr>
          <w:p w14:paraId="47CDC7D9">
            <w:pPr>
              <w:tabs>
                <w:tab w:val="left" w:pos="0"/>
              </w:tabs>
              <w:spacing w:line="278" w:lineRule="auto"/>
              <w:jc w:val="center"/>
              <w:rPr>
                <w:rFonts w:hint="eastAsia" w:ascii="宋体" w:hAnsi="宋体"/>
                <w:sz w:val="18"/>
                <w:szCs w:val="18"/>
                <w:highlight w:val="none"/>
              </w:rPr>
            </w:pPr>
            <w:r>
              <w:rPr>
                <w:rFonts w:hint="eastAsia" w:ascii="宋体" w:hAnsi="宋体"/>
                <w:sz w:val="18"/>
                <w:szCs w:val="18"/>
                <w:highlight w:val="none"/>
              </w:rPr>
              <w:t>型式检验</w:t>
            </w:r>
          </w:p>
        </w:tc>
        <w:tc>
          <w:tcPr>
            <w:tcW w:w="3480" w:type="dxa"/>
            <w:tcBorders>
              <w:top w:val="single" w:color="auto" w:sz="8" w:space="0"/>
              <w:tl2br w:val="nil"/>
              <w:tr2bl w:val="nil"/>
            </w:tcBorders>
            <w:tcMar>
              <w:left w:w="57" w:type="dxa"/>
              <w:right w:w="57" w:type="dxa"/>
            </w:tcMar>
            <w:vAlign w:val="center"/>
          </w:tcPr>
          <w:p w14:paraId="42C3FA61">
            <w:pPr>
              <w:tabs>
                <w:tab w:val="left" w:pos="0"/>
              </w:tabs>
              <w:spacing w:line="278" w:lineRule="auto"/>
              <w:jc w:val="center"/>
              <w:rPr>
                <w:rFonts w:hint="eastAsia" w:ascii="宋体" w:hAnsi="宋体"/>
                <w:sz w:val="18"/>
                <w:szCs w:val="18"/>
                <w:highlight w:val="none"/>
              </w:rPr>
            </w:pPr>
            <w:r>
              <w:rPr>
                <w:rFonts w:hint="eastAsia" w:ascii="宋体" w:hAnsi="宋体"/>
                <w:sz w:val="18"/>
                <w:szCs w:val="18"/>
                <w:highlight w:val="none"/>
              </w:rPr>
              <w:t>1台</w:t>
            </w:r>
          </w:p>
        </w:tc>
        <w:tc>
          <w:tcPr>
            <w:tcW w:w="2378" w:type="dxa"/>
            <w:vMerge w:val="restart"/>
            <w:tcBorders>
              <w:top w:val="single" w:color="auto" w:sz="8" w:space="0"/>
              <w:tl2br w:val="nil"/>
              <w:tr2bl w:val="nil"/>
            </w:tcBorders>
            <w:vAlign w:val="center"/>
          </w:tcPr>
          <w:p w14:paraId="543EC417">
            <w:pPr>
              <w:tabs>
                <w:tab w:val="left" w:pos="0"/>
              </w:tabs>
              <w:spacing w:line="278" w:lineRule="auto"/>
              <w:jc w:val="center"/>
              <w:rPr>
                <w:rFonts w:hint="eastAsia" w:ascii="宋体" w:hAnsi="宋体" w:cs="宋体"/>
                <w:kern w:val="0"/>
                <w:sz w:val="18"/>
                <w:szCs w:val="18"/>
                <w:highlight w:val="none"/>
              </w:rPr>
            </w:pPr>
            <w:r>
              <w:rPr>
                <w:rFonts w:hint="eastAsia" w:ascii="宋体" w:hAnsi="宋体"/>
                <w:sz w:val="18"/>
                <w:szCs w:val="18"/>
                <w:highlight w:val="none"/>
              </w:rPr>
              <w:t>-</w:t>
            </w:r>
          </w:p>
        </w:tc>
      </w:tr>
      <w:tr w14:paraId="2147F4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8" w:type="dxa"/>
            <w:tcBorders>
              <w:tl2br w:val="nil"/>
              <w:tr2bl w:val="nil"/>
            </w:tcBorders>
            <w:vAlign w:val="center"/>
          </w:tcPr>
          <w:p w14:paraId="3D3EB97F">
            <w:pPr>
              <w:tabs>
                <w:tab w:val="left" w:pos="0"/>
              </w:tabs>
              <w:spacing w:line="278" w:lineRule="auto"/>
              <w:jc w:val="center"/>
              <w:rPr>
                <w:rFonts w:hint="eastAsia" w:ascii="宋体" w:hAnsi="宋体"/>
                <w:sz w:val="18"/>
                <w:szCs w:val="18"/>
                <w:highlight w:val="none"/>
              </w:rPr>
            </w:pPr>
            <w:r>
              <w:rPr>
                <w:rFonts w:hint="eastAsia" w:ascii="宋体" w:hAnsi="宋体"/>
                <w:sz w:val="18"/>
                <w:szCs w:val="18"/>
                <w:highlight w:val="none"/>
              </w:rPr>
              <w:t>监督抽查</w:t>
            </w:r>
          </w:p>
        </w:tc>
        <w:tc>
          <w:tcPr>
            <w:tcW w:w="3480" w:type="dxa"/>
            <w:tcBorders>
              <w:tl2br w:val="nil"/>
              <w:tr2bl w:val="nil"/>
            </w:tcBorders>
            <w:tcMar>
              <w:left w:w="57" w:type="dxa"/>
              <w:right w:w="57" w:type="dxa"/>
            </w:tcMar>
            <w:vAlign w:val="center"/>
          </w:tcPr>
          <w:p w14:paraId="5AA2F825">
            <w:pPr>
              <w:tabs>
                <w:tab w:val="left" w:pos="0"/>
              </w:tabs>
              <w:spacing w:line="278" w:lineRule="auto"/>
              <w:jc w:val="center"/>
              <w:rPr>
                <w:rFonts w:hint="eastAsia" w:ascii="宋体" w:hAnsi="宋体"/>
                <w:sz w:val="18"/>
                <w:szCs w:val="18"/>
                <w:highlight w:val="none"/>
              </w:rPr>
            </w:pPr>
            <w:r>
              <w:rPr>
                <w:rFonts w:hint="eastAsia" w:ascii="宋体" w:hAnsi="宋体"/>
                <w:sz w:val="18"/>
                <w:szCs w:val="18"/>
                <w:highlight w:val="none"/>
              </w:rPr>
              <w:t>1台</w:t>
            </w:r>
          </w:p>
        </w:tc>
        <w:tc>
          <w:tcPr>
            <w:tcW w:w="2378" w:type="dxa"/>
            <w:vMerge w:val="continue"/>
            <w:tcBorders>
              <w:tl2br w:val="nil"/>
              <w:tr2bl w:val="nil"/>
            </w:tcBorders>
            <w:vAlign w:val="center"/>
          </w:tcPr>
          <w:p w14:paraId="38648E0A">
            <w:pPr>
              <w:tabs>
                <w:tab w:val="left" w:pos="0"/>
              </w:tabs>
              <w:snapToGrid w:val="0"/>
              <w:jc w:val="center"/>
              <w:rPr>
                <w:rFonts w:hint="eastAsia" w:ascii="宋体" w:hAnsi="宋体" w:cs="宋体"/>
                <w:kern w:val="0"/>
                <w:sz w:val="18"/>
                <w:szCs w:val="18"/>
                <w:highlight w:val="none"/>
              </w:rPr>
            </w:pPr>
          </w:p>
        </w:tc>
      </w:tr>
      <w:tr w14:paraId="32EBF6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3428" w:type="dxa"/>
            <w:tcBorders>
              <w:bottom w:val="single" w:color="auto" w:sz="8" w:space="0"/>
              <w:tl2br w:val="nil"/>
              <w:tr2bl w:val="nil"/>
            </w:tcBorders>
            <w:vAlign w:val="center"/>
          </w:tcPr>
          <w:p w14:paraId="3EB47859">
            <w:pPr>
              <w:tabs>
                <w:tab w:val="left" w:pos="0"/>
              </w:tabs>
              <w:spacing w:line="278" w:lineRule="auto"/>
              <w:jc w:val="center"/>
              <w:rPr>
                <w:rFonts w:hint="eastAsia" w:ascii="宋体" w:hAnsi="宋体"/>
                <w:sz w:val="18"/>
                <w:szCs w:val="18"/>
                <w:highlight w:val="none"/>
              </w:rPr>
            </w:pPr>
            <w:r>
              <w:rPr>
                <w:rFonts w:hint="eastAsia" w:ascii="宋体" w:hAnsi="宋体"/>
                <w:sz w:val="18"/>
                <w:szCs w:val="18"/>
                <w:highlight w:val="none"/>
              </w:rPr>
              <w:t>监督检测</w:t>
            </w:r>
          </w:p>
        </w:tc>
        <w:tc>
          <w:tcPr>
            <w:tcW w:w="3480" w:type="dxa"/>
            <w:tcBorders>
              <w:bottom w:val="single" w:color="auto" w:sz="8" w:space="0"/>
              <w:tl2br w:val="nil"/>
              <w:tr2bl w:val="nil"/>
            </w:tcBorders>
            <w:tcMar>
              <w:left w:w="57" w:type="dxa"/>
              <w:right w:w="57" w:type="dxa"/>
            </w:tcMar>
            <w:vAlign w:val="center"/>
          </w:tcPr>
          <w:p w14:paraId="43CA9842">
            <w:pPr>
              <w:tabs>
                <w:tab w:val="left" w:pos="0"/>
              </w:tabs>
              <w:spacing w:line="278" w:lineRule="auto"/>
              <w:jc w:val="center"/>
              <w:rPr>
                <w:rFonts w:hint="eastAsia" w:ascii="宋体" w:hAnsi="宋体"/>
                <w:sz w:val="18"/>
                <w:szCs w:val="18"/>
                <w:highlight w:val="none"/>
              </w:rPr>
            </w:pPr>
            <w:r>
              <w:rPr>
                <w:rFonts w:hint="eastAsia" w:ascii="宋体" w:hAnsi="宋体"/>
                <w:sz w:val="18"/>
                <w:szCs w:val="18"/>
                <w:highlight w:val="none"/>
              </w:rPr>
              <w:t>1台</w:t>
            </w:r>
          </w:p>
        </w:tc>
        <w:tc>
          <w:tcPr>
            <w:tcW w:w="2378" w:type="dxa"/>
            <w:vMerge w:val="continue"/>
            <w:tcBorders>
              <w:bottom w:val="single" w:color="auto" w:sz="8" w:space="0"/>
              <w:tl2br w:val="nil"/>
              <w:tr2bl w:val="nil"/>
            </w:tcBorders>
            <w:vAlign w:val="center"/>
          </w:tcPr>
          <w:p w14:paraId="1D35D003">
            <w:pPr>
              <w:tabs>
                <w:tab w:val="left" w:pos="0"/>
              </w:tabs>
              <w:snapToGrid w:val="0"/>
              <w:jc w:val="center"/>
              <w:rPr>
                <w:rFonts w:hint="eastAsia" w:ascii="宋体" w:hAnsi="宋体" w:cs="宋体"/>
                <w:kern w:val="0"/>
                <w:sz w:val="18"/>
                <w:szCs w:val="18"/>
                <w:highlight w:val="none"/>
              </w:rPr>
            </w:pPr>
          </w:p>
        </w:tc>
      </w:tr>
      <w:tr w14:paraId="255145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29" w:hRule="atLeast"/>
          <w:jc w:val="center"/>
        </w:trPr>
        <w:tc>
          <w:tcPr>
            <w:tcW w:w="9286" w:type="dxa"/>
            <w:gridSpan w:val="3"/>
            <w:tcBorders>
              <w:top w:val="single" w:color="auto" w:sz="8" w:space="0"/>
            </w:tcBorders>
            <w:vAlign w:val="center"/>
          </w:tcPr>
          <w:p w14:paraId="517C8DF6">
            <w:pPr>
              <w:spacing w:line="360" w:lineRule="exact"/>
              <w:ind w:left="780" w:leftChars="200" w:hanging="360" w:hangingChars="200"/>
              <w:jc w:val="left"/>
              <w:rPr>
                <w:rFonts w:hint="eastAsia" w:ascii="宋体" w:hAnsi="宋体"/>
                <w:sz w:val="18"/>
                <w:szCs w:val="18"/>
                <w:highlight w:val="none"/>
              </w:rPr>
            </w:pPr>
            <w:r>
              <w:rPr>
                <w:rFonts w:hint="eastAsia" w:ascii="黑体" w:hAnsi="黑体" w:eastAsia="黑体" w:cs="黑体"/>
                <w:sz w:val="18"/>
                <w:szCs w:val="18"/>
                <w:highlight w:val="none"/>
                <w:lang w:eastAsia="zh-CN"/>
              </w:rPr>
              <w:t>注</w:t>
            </w:r>
            <w:r>
              <w:rPr>
                <w:rFonts w:hint="eastAsia" w:ascii="宋体" w:hAnsi="宋体"/>
                <w:sz w:val="18"/>
                <w:szCs w:val="18"/>
                <w:highlight w:val="none"/>
              </w:rPr>
              <w:t xml:space="preserve">： </w:t>
            </w:r>
            <w:r>
              <w:rPr>
                <w:rFonts w:ascii="宋体" w:hAnsi="宋体"/>
                <w:sz w:val="18"/>
                <w:szCs w:val="18"/>
                <w:highlight w:val="none"/>
              </w:rPr>
              <w:t>在用户抽样时，不作基数要求；在监督抽查时，生产企业抽样少于抽样基数要求时，以实际库存数量为基数抽取样品；其他情况按抽样基数要求抽样。</w:t>
            </w:r>
          </w:p>
        </w:tc>
      </w:tr>
    </w:tbl>
    <w:p w14:paraId="078E196C">
      <w:pPr>
        <w:pStyle w:val="240"/>
        <w:numPr>
          <w:ilvl w:val="3"/>
          <w:numId w:val="32"/>
        </w:numPr>
        <w:tabs>
          <w:tab w:val="left" w:pos="0"/>
        </w:tabs>
        <w:spacing w:after="160" w:line="360" w:lineRule="exact"/>
        <w:rPr>
          <w:rFonts w:hint="eastAsia" w:ascii="宋体" w:hAnsi="宋体" w:eastAsia="宋体"/>
          <w:highlight w:val="none"/>
        </w:rPr>
      </w:pPr>
      <w:r>
        <w:rPr>
          <w:rFonts w:hint="eastAsia" w:ascii="宋体" w:hAnsi="宋体" w:eastAsia="宋体" w:cs="Times New Roman Regular"/>
          <w:highlight w:val="none"/>
        </w:rPr>
        <w:t>产品认证抽样除满足</w:t>
      </w:r>
      <w:r>
        <w:rPr>
          <w:rFonts w:ascii="宋体" w:hAnsi="宋体" w:eastAsia="宋体" w:cs="Times New Roman Regular"/>
          <w:highlight w:val="none"/>
        </w:rPr>
        <w:t>4.2.1.1</w:t>
      </w:r>
      <w:r>
        <w:rPr>
          <w:rFonts w:hint="eastAsia" w:ascii="宋体" w:hAnsi="宋体" w:eastAsia="宋体" w:cs="Times New Roman Regular"/>
          <w:highlight w:val="none"/>
        </w:rPr>
        <w:t>要求外，还需满足下列要求</w:t>
      </w:r>
      <w:r>
        <w:rPr>
          <w:rFonts w:hint="eastAsia" w:ascii="宋体" w:hAnsi="宋体" w:eastAsia="宋体"/>
          <w:highlight w:val="none"/>
        </w:rPr>
        <w:t>：</w:t>
      </w:r>
    </w:p>
    <w:p w14:paraId="62882780">
      <w:pPr>
        <w:pStyle w:val="235"/>
        <w:spacing w:line="360" w:lineRule="exact"/>
        <w:rPr>
          <w:rFonts w:hint="eastAsia" w:hAnsi="宋体" w:eastAsia="宋体" w:cs="Times New Roman Regular"/>
          <w:highlight w:val="none"/>
          <w:lang w:eastAsia="zh-CN"/>
        </w:rPr>
      </w:pPr>
      <w:r>
        <w:rPr>
          <w:rFonts w:hAnsi="宋体" w:cs="Times New Roman Regular"/>
          <w:highlight w:val="none"/>
        </w:rPr>
        <w:t>a）初次认证时，抽取所申请规格型号的产品进行认证检测</w:t>
      </w:r>
      <w:r>
        <w:rPr>
          <w:rFonts w:hint="eastAsia" w:hAnsi="宋体" w:cs="Times New Roman Regular"/>
          <w:highlight w:val="none"/>
          <w:lang w:eastAsia="zh-CN"/>
        </w:rPr>
        <w:t>；</w:t>
      </w:r>
    </w:p>
    <w:p w14:paraId="392D8F75">
      <w:pPr>
        <w:pStyle w:val="235"/>
        <w:spacing w:line="360" w:lineRule="exact"/>
        <w:rPr>
          <w:rFonts w:hint="eastAsia" w:hAnsi="宋体" w:eastAsia="宋体" w:cs="Times New Roman Regular"/>
          <w:highlight w:val="none"/>
          <w:lang w:eastAsia="zh-CN"/>
        </w:rPr>
      </w:pPr>
      <w:r>
        <w:rPr>
          <w:rFonts w:hAnsi="宋体" w:cs="Times New Roman Regular"/>
          <w:highlight w:val="none"/>
        </w:rPr>
        <w:t>b）复评时，认证单元内抽取具有代表性或广泛应用的规格型号进行认证检测</w:t>
      </w:r>
      <w:r>
        <w:rPr>
          <w:rFonts w:hint="eastAsia" w:hAnsi="宋体" w:cs="Times New Roman Regular"/>
          <w:highlight w:val="none"/>
          <w:lang w:eastAsia="zh-CN"/>
        </w:rPr>
        <w:t>；</w:t>
      </w:r>
    </w:p>
    <w:p w14:paraId="78DEE7B7">
      <w:pPr>
        <w:pStyle w:val="235"/>
        <w:spacing w:line="360" w:lineRule="exact"/>
        <w:rPr>
          <w:rFonts w:hint="eastAsia" w:hAnsi="宋体" w:eastAsia="宋体" w:cs="Times New Roman Regular"/>
          <w:highlight w:val="none"/>
          <w:lang w:eastAsia="zh-CN"/>
        </w:rPr>
      </w:pPr>
      <w:r>
        <w:rPr>
          <w:rFonts w:hAnsi="宋体" w:cs="Times New Roman Regular"/>
          <w:highlight w:val="none"/>
        </w:rPr>
        <w:t>c）监督检测时，认证单元内抽取任一规格型号的产品进行检测或与扩项检测相结合进行</w:t>
      </w:r>
      <w:r>
        <w:rPr>
          <w:rFonts w:hint="eastAsia" w:hAnsi="宋体" w:cs="Times New Roman Regular"/>
          <w:highlight w:val="none"/>
          <w:lang w:eastAsia="zh-CN"/>
        </w:rPr>
        <w:t>；</w:t>
      </w:r>
    </w:p>
    <w:p w14:paraId="316D90C9">
      <w:pPr>
        <w:pStyle w:val="235"/>
        <w:spacing w:line="360" w:lineRule="exact"/>
        <w:rPr>
          <w:rFonts w:hint="eastAsia" w:hAnsi="宋体" w:cs="黑体"/>
          <w:highlight w:val="none"/>
        </w:rPr>
      </w:pPr>
      <w:r>
        <w:rPr>
          <w:rFonts w:hAnsi="宋体" w:cs="Times New Roman Regular"/>
          <w:highlight w:val="none"/>
        </w:rPr>
        <w:t>d）认证检测可采</w:t>
      </w:r>
      <w:r>
        <w:rPr>
          <w:rFonts w:hint="eastAsia" w:hAnsi="宋体" w:cs="Times New Roman Regular"/>
          <w:highlight w:val="none"/>
        </w:rPr>
        <w:t>信1年内国家铁路局产品监督抽查检测结果。</w:t>
      </w:r>
    </w:p>
    <w:p w14:paraId="62610976">
      <w:pPr>
        <w:pStyle w:val="240"/>
        <w:numPr>
          <w:ilvl w:val="2"/>
          <w:numId w:val="0"/>
        </w:numPr>
        <w:tabs>
          <w:tab w:val="center" w:pos="4201"/>
          <w:tab w:val="right" w:leader="dot" w:pos="9298"/>
        </w:tabs>
        <w:spacing w:before="156" w:beforeLines="50" w:after="156" w:afterLines="50"/>
        <w:rPr>
          <w:rFonts w:hint="eastAsia" w:hAnsi="黑体" w:cs="黑体"/>
          <w:highlight w:val="none"/>
        </w:rPr>
      </w:pPr>
      <w:r>
        <w:rPr>
          <w:rFonts w:hint="eastAsia" w:hAnsi="黑体" w:cs="黑体"/>
          <w:highlight w:val="none"/>
        </w:rPr>
        <w:t>4.2.2  抽样地点</w:t>
      </w:r>
    </w:p>
    <w:bookmarkEnd w:id="36"/>
    <w:p w14:paraId="420AFDB0">
      <w:pPr>
        <w:pStyle w:val="235"/>
        <w:rPr>
          <w:highlight w:val="none"/>
        </w:rPr>
      </w:pPr>
      <w:r>
        <w:rPr>
          <w:rFonts w:hint="eastAsia"/>
          <w:highlight w:val="none"/>
        </w:rPr>
        <w:t>生产企业或用户（产品认证时，由认证机构确认用户现场）。</w:t>
      </w:r>
    </w:p>
    <w:p w14:paraId="169F9529">
      <w:pPr>
        <w:pStyle w:val="240"/>
        <w:numPr>
          <w:ilvl w:val="2"/>
          <w:numId w:val="0"/>
        </w:numPr>
        <w:spacing w:before="156" w:beforeLines="50" w:after="156" w:afterLines="50"/>
        <w:rPr>
          <w:highlight w:val="none"/>
        </w:rPr>
      </w:pPr>
      <w:bookmarkStart w:id="37" w:name="_Hlk181821412"/>
      <w:r>
        <w:rPr>
          <w:rFonts w:hint="eastAsia"/>
          <w:highlight w:val="none"/>
        </w:rPr>
        <w:t>4.2.3  抽样要求</w:t>
      </w:r>
    </w:p>
    <w:bookmarkEnd w:id="37"/>
    <w:p w14:paraId="09A72717">
      <w:pPr>
        <w:pStyle w:val="240"/>
        <w:numPr>
          <w:ilvl w:val="2"/>
          <w:numId w:val="0"/>
        </w:numPr>
        <w:spacing w:after="156" w:afterLines="50" w:line="360" w:lineRule="exact"/>
        <w:rPr>
          <w:rFonts w:ascii="Times New Roman" w:hAnsi="Times New Roman" w:eastAsia="宋体"/>
          <w:szCs w:val="22"/>
          <w:highlight w:val="none"/>
        </w:rPr>
      </w:pPr>
      <w:bookmarkStart w:id="38" w:name="_Toc15051"/>
      <w:bookmarkStart w:id="39" w:name="_Hlk181821475"/>
      <w:r>
        <w:rPr>
          <w:rFonts w:hint="eastAsia" w:hAnsi="黑体" w:cs="黑体"/>
          <w:szCs w:val="22"/>
          <w:highlight w:val="none"/>
        </w:rPr>
        <w:t>4.2.3.1</w:t>
      </w:r>
      <w:r>
        <w:rPr>
          <w:rFonts w:hint="eastAsia" w:ascii="Times New Roman" w:hAnsi="Times New Roman" w:eastAsia="宋体"/>
          <w:szCs w:val="22"/>
          <w:highlight w:val="none"/>
        </w:rPr>
        <w:t xml:space="preserve">  </w:t>
      </w:r>
      <w:r>
        <w:rPr>
          <w:rFonts w:hint="eastAsia" w:ascii="宋体" w:hAnsi="宋体" w:eastAsia="宋体" w:cs="宋体"/>
          <w:kern w:val="2"/>
          <w:highlight w:val="none"/>
        </w:rPr>
        <w:t>抽样人员应当按照抽样方案进行随机抽样，并记录抽样信息，抽样的随机数一般可使用随机数表等方法产生，抽样人员不少于2名（产品认证时，抽样工作由认证机构或其委托的检验检测机构的人员进行）。</w:t>
      </w:r>
    </w:p>
    <w:p w14:paraId="1748A9C1">
      <w:pPr>
        <w:pStyle w:val="240"/>
        <w:numPr>
          <w:ilvl w:val="2"/>
          <w:numId w:val="0"/>
        </w:numPr>
        <w:spacing w:after="156" w:afterLines="50" w:line="360" w:lineRule="exact"/>
        <w:rPr>
          <w:rFonts w:ascii="Calibri" w:eastAsia="宋体"/>
          <w:kern w:val="2"/>
          <w:highlight w:val="none"/>
        </w:rPr>
      </w:pPr>
      <w:r>
        <w:rPr>
          <w:rFonts w:hint="eastAsia" w:hAnsi="黑体" w:cs="黑体"/>
          <w:szCs w:val="22"/>
          <w:highlight w:val="none"/>
        </w:rPr>
        <w:t>4.2.3.2</w:t>
      </w:r>
      <w:r>
        <w:rPr>
          <w:rFonts w:hint="eastAsia" w:ascii="Times New Roman" w:hAnsi="Times New Roman" w:eastAsia="宋体"/>
          <w:szCs w:val="22"/>
          <w:highlight w:val="none"/>
        </w:rPr>
        <w:t xml:space="preserve">  样本应是</w:t>
      </w:r>
      <w:r>
        <w:rPr>
          <w:rFonts w:hint="eastAsia" w:ascii="宋体" w:hAnsi="宋体" w:eastAsia="宋体" w:cs="宋体"/>
          <w:szCs w:val="22"/>
          <w:highlight w:val="none"/>
        </w:rPr>
        <w:t>抽样前2年</w:t>
      </w:r>
      <w:r>
        <w:rPr>
          <w:rFonts w:hint="eastAsia" w:ascii="Times New Roman" w:hAnsi="Times New Roman" w:eastAsia="宋体"/>
          <w:szCs w:val="22"/>
          <w:highlight w:val="none"/>
        </w:rPr>
        <w:t>内生产的并经过检验合格、未经使用的产品。</w:t>
      </w:r>
    </w:p>
    <w:p w14:paraId="67DB63A7">
      <w:pPr>
        <w:tabs>
          <w:tab w:val="left" w:pos="0"/>
        </w:tabs>
        <w:spacing w:after="156" w:afterLines="50" w:line="360" w:lineRule="exact"/>
        <w:rPr>
          <w:rFonts w:ascii="Times New Roman" w:hAnsi="Times New Roman"/>
          <w:szCs w:val="22"/>
          <w:highlight w:val="none"/>
        </w:rPr>
      </w:pPr>
      <w:r>
        <w:rPr>
          <w:rFonts w:hint="eastAsia" w:hAnsi="黑体" w:cs="黑体"/>
          <w:szCs w:val="22"/>
          <w:highlight w:val="none"/>
        </w:rPr>
        <w:t>4</w:t>
      </w:r>
      <w:r>
        <w:rPr>
          <w:rFonts w:hint="eastAsia" w:ascii="黑体" w:hAnsi="黑体" w:eastAsia="黑体" w:cs="黑体"/>
          <w:szCs w:val="22"/>
          <w:highlight w:val="none"/>
        </w:rPr>
        <w:t>.2.3.</w:t>
      </w:r>
      <w:r>
        <w:rPr>
          <w:rFonts w:hint="eastAsia" w:hAnsi="黑体" w:cs="黑体"/>
          <w:szCs w:val="22"/>
          <w:highlight w:val="none"/>
        </w:rPr>
        <w:t>3</w:t>
      </w:r>
      <w:r>
        <w:rPr>
          <w:rFonts w:hint="eastAsia" w:ascii="Times New Roman" w:hAnsi="Times New Roman"/>
          <w:szCs w:val="22"/>
          <w:highlight w:val="none"/>
        </w:rPr>
        <w:t xml:space="preserve">  抽样人员应采取有效措施对样品进行封样，保证样品真实、完整、有效。样品应按约定的时间和方式送至指定的检验检测地点。</w:t>
      </w:r>
    </w:p>
    <w:p w14:paraId="14FE5D88">
      <w:pPr>
        <w:pStyle w:val="236"/>
        <w:numPr>
          <w:ilvl w:val="1"/>
          <w:numId w:val="32"/>
        </w:numPr>
        <w:spacing w:before="156" w:after="156"/>
        <w:rPr>
          <w:rFonts w:ascii="Times New Roman"/>
          <w:highlight w:val="none"/>
        </w:rPr>
      </w:pPr>
      <w:bookmarkStart w:id="40" w:name="_Toc200011552"/>
      <w:r>
        <w:rPr>
          <w:rFonts w:hint="eastAsia" w:ascii="Times New Roman"/>
          <w:highlight w:val="none"/>
        </w:rPr>
        <w:t>检验条件</w:t>
      </w:r>
      <w:bookmarkEnd w:id="38"/>
      <w:bookmarkEnd w:id="40"/>
    </w:p>
    <w:bookmarkEnd w:id="39"/>
    <w:p w14:paraId="363972C3">
      <w:pPr>
        <w:pStyle w:val="240"/>
        <w:numPr>
          <w:ilvl w:val="2"/>
          <w:numId w:val="0"/>
        </w:numPr>
        <w:tabs>
          <w:tab w:val="center" w:pos="4201"/>
          <w:tab w:val="right" w:leader="dot" w:pos="9298"/>
        </w:tabs>
        <w:spacing w:before="156" w:beforeLines="50" w:after="156" w:afterLines="50"/>
        <w:rPr>
          <w:rFonts w:hint="eastAsia" w:hAnsi="黑体" w:cs="黑体"/>
          <w:highlight w:val="none"/>
        </w:rPr>
      </w:pPr>
      <w:bookmarkStart w:id="41" w:name="_Hlk181821486"/>
      <w:r>
        <w:rPr>
          <w:rFonts w:hint="eastAsia" w:hAnsi="黑体" w:cs="黑体"/>
          <w:highlight w:val="none"/>
        </w:rPr>
        <w:t>4.3.1  检验环境条件</w:t>
      </w:r>
    </w:p>
    <w:bookmarkEnd w:id="41"/>
    <w:p w14:paraId="7527DCCF">
      <w:pPr>
        <w:tabs>
          <w:tab w:val="left" w:pos="0"/>
        </w:tabs>
        <w:autoSpaceDE w:val="0"/>
        <w:autoSpaceDN w:val="0"/>
        <w:spacing w:line="360" w:lineRule="exact"/>
        <w:ind w:firstLine="420" w:firstLineChars="200"/>
        <w:rPr>
          <w:rFonts w:hint="eastAsia" w:ascii="宋体" w:hAnsi="宋体"/>
          <w:highlight w:val="none"/>
        </w:rPr>
      </w:pPr>
      <w:r>
        <w:rPr>
          <w:rFonts w:ascii="宋体" w:hAnsi="宋体"/>
          <w:highlight w:val="none"/>
        </w:rPr>
        <w:t>检验环境条件应按所依据的</w:t>
      </w:r>
      <w:r>
        <w:rPr>
          <w:rFonts w:hint="eastAsia" w:ascii="宋体" w:hAnsi="宋体" w:cs="宋体"/>
          <w:highlight w:val="none"/>
        </w:rPr>
        <w:t>TB/T</w:t>
      </w:r>
      <w:r>
        <w:rPr>
          <w:rFonts w:ascii="宋体" w:hAnsi="宋体" w:cs="宋体"/>
          <w:highlight w:val="none"/>
        </w:rPr>
        <w:t xml:space="preserve"> 2745</w:t>
      </w:r>
      <w:r>
        <w:rPr>
          <w:rFonts w:hint="eastAsia" w:ascii="宋体" w:hAnsi="宋体" w:cs="宋体"/>
          <w:highlight w:val="none"/>
        </w:rPr>
        <w:t>、TB/T</w:t>
      </w:r>
      <w:r>
        <w:rPr>
          <w:rFonts w:ascii="宋体" w:hAnsi="宋体" w:cs="宋体"/>
          <w:highlight w:val="none"/>
        </w:rPr>
        <w:t xml:space="preserve"> </w:t>
      </w:r>
      <w:r>
        <w:rPr>
          <w:rFonts w:hint="eastAsia" w:ascii="宋体" w:hAnsi="宋体" w:cs="宋体"/>
          <w:highlight w:val="none"/>
        </w:rPr>
        <w:t>3098、T</w:t>
      </w:r>
      <w:r>
        <w:rPr>
          <w:rFonts w:ascii="宋体" w:hAnsi="宋体" w:cs="宋体"/>
          <w:highlight w:val="none"/>
        </w:rPr>
        <w:t xml:space="preserve">B/T </w:t>
      </w:r>
      <w:r>
        <w:rPr>
          <w:rFonts w:hint="eastAsia" w:ascii="宋体" w:hAnsi="宋体" w:cs="宋体"/>
          <w:highlight w:val="none"/>
        </w:rPr>
        <w:t>2</w:t>
      </w:r>
      <w:r>
        <w:rPr>
          <w:rFonts w:ascii="宋体" w:hAnsi="宋体" w:cs="宋体"/>
          <w:highlight w:val="none"/>
        </w:rPr>
        <w:t>746.2</w:t>
      </w:r>
      <w:r>
        <w:rPr>
          <w:rFonts w:hint="eastAsia" w:ascii="宋体" w:hAnsi="宋体" w:cs="宋体"/>
          <w:highlight w:val="none"/>
        </w:rPr>
        <w:t>、GB 45841</w:t>
      </w:r>
      <w:r>
        <w:rPr>
          <w:rFonts w:ascii="宋体" w:hAnsi="宋体"/>
          <w:highlight w:val="none"/>
        </w:rPr>
        <w:t>规定的试验条件执行。</w:t>
      </w:r>
    </w:p>
    <w:p w14:paraId="505373B2">
      <w:pPr>
        <w:pStyle w:val="240"/>
        <w:numPr>
          <w:ilvl w:val="2"/>
          <w:numId w:val="0"/>
        </w:numPr>
        <w:tabs>
          <w:tab w:val="center" w:pos="4201"/>
          <w:tab w:val="right" w:leader="dot" w:pos="9298"/>
        </w:tabs>
        <w:spacing w:before="156" w:beforeLines="50" w:after="156" w:afterLines="50"/>
        <w:rPr>
          <w:rFonts w:hint="eastAsia" w:hAnsi="黑体" w:cs="黑体"/>
          <w:highlight w:val="none"/>
        </w:rPr>
      </w:pPr>
      <w:r>
        <w:rPr>
          <w:rFonts w:hint="eastAsia" w:hAnsi="黑体" w:cs="黑体"/>
          <w:highlight w:val="none"/>
        </w:rPr>
        <w:t>4.3.2  检验用主要仪器仪表及设备</w:t>
      </w:r>
    </w:p>
    <w:p w14:paraId="66E7B42D">
      <w:pPr>
        <w:pStyle w:val="235"/>
        <w:rPr>
          <w:highlight w:val="none"/>
        </w:rPr>
      </w:pPr>
      <w:r>
        <w:rPr>
          <w:rFonts w:hint="eastAsia"/>
          <w:highlight w:val="none"/>
        </w:rPr>
        <w:t>检验用主要仪器仪表及设备应符合表</w:t>
      </w:r>
      <w:r>
        <w:rPr>
          <w:highlight w:val="none"/>
        </w:rPr>
        <w:t>5</w:t>
      </w:r>
      <w:r>
        <w:rPr>
          <w:rFonts w:hint="eastAsia"/>
          <w:highlight w:val="none"/>
        </w:rPr>
        <w:t>的要求。</w:t>
      </w:r>
    </w:p>
    <w:p w14:paraId="1D298080">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highlight w:val="none"/>
        </w:rPr>
      </w:pPr>
      <w:bookmarkStart w:id="42" w:name="_Toc26116"/>
      <w:r>
        <w:rPr>
          <w:rFonts w:hint="eastAsia" w:ascii="黑体" w:hAnsi="黑体" w:eastAsia="黑体"/>
          <w:kern w:val="0"/>
          <w:szCs w:val="20"/>
          <w:highlight w:val="none"/>
        </w:rPr>
        <w:t>表 5  检验用主要仪器仪表及设备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622"/>
        <w:gridCol w:w="2622"/>
        <w:gridCol w:w="1075"/>
      </w:tblGrid>
      <w:tr w14:paraId="41E096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restart"/>
            <w:vAlign w:val="center"/>
          </w:tcPr>
          <w:p w14:paraId="50010198">
            <w:pPr>
              <w:tabs>
                <w:tab w:val="left" w:pos="0"/>
              </w:tabs>
              <w:adjustRightInd/>
              <w:snapToGrid w:val="0"/>
              <w:spacing w:line="278" w:lineRule="auto"/>
              <w:jc w:val="center"/>
              <w:rPr>
                <w:rFonts w:hint="eastAsia" w:ascii="宋体" w:hAnsi="宋体"/>
                <w:spacing w:val="-2"/>
                <w:sz w:val="18"/>
                <w:szCs w:val="18"/>
                <w:highlight w:val="none"/>
              </w:rPr>
            </w:pPr>
            <w:r>
              <w:rPr>
                <w:rFonts w:ascii="宋体" w:hAnsi="宋体"/>
                <w:spacing w:val="-2"/>
                <w:sz w:val="18"/>
                <w:szCs w:val="18"/>
                <w:highlight w:val="none"/>
              </w:rPr>
              <w:t>序号</w:t>
            </w:r>
          </w:p>
        </w:tc>
        <w:tc>
          <w:tcPr>
            <w:tcW w:w="2516" w:type="dxa"/>
            <w:vMerge w:val="restart"/>
            <w:vAlign w:val="center"/>
          </w:tcPr>
          <w:p w14:paraId="4EF3788E">
            <w:pPr>
              <w:tabs>
                <w:tab w:val="left" w:pos="0"/>
              </w:tabs>
              <w:adjustRightInd/>
              <w:snapToGrid w:val="0"/>
              <w:spacing w:line="278" w:lineRule="auto"/>
              <w:jc w:val="center"/>
              <w:rPr>
                <w:rFonts w:hint="eastAsia" w:ascii="宋体" w:hAnsi="宋体"/>
                <w:spacing w:val="-2"/>
                <w:sz w:val="18"/>
                <w:szCs w:val="18"/>
                <w:highlight w:val="none"/>
              </w:rPr>
            </w:pPr>
            <w:r>
              <w:rPr>
                <w:rFonts w:ascii="宋体" w:hAnsi="宋体"/>
                <w:spacing w:val="-2"/>
                <w:sz w:val="18"/>
                <w:szCs w:val="18"/>
                <w:highlight w:val="none"/>
              </w:rPr>
              <w:t>仪器仪表及设备名称</w:t>
            </w:r>
          </w:p>
        </w:tc>
        <w:tc>
          <w:tcPr>
            <w:tcW w:w="5244" w:type="dxa"/>
            <w:gridSpan w:val="2"/>
            <w:vAlign w:val="center"/>
          </w:tcPr>
          <w:p w14:paraId="1396E73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规格</w:t>
            </w:r>
          </w:p>
        </w:tc>
        <w:tc>
          <w:tcPr>
            <w:tcW w:w="1075" w:type="dxa"/>
            <w:vMerge w:val="restart"/>
            <w:vAlign w:val="center"/>
          </w:tcPr>
          <w:p w14:paraId="62DCC72B">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备注</w:t>
            </w:r>
          </w:p>
        </w:tc>
      </w:tr>
      <w:tr w14:paraId="226C0B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bottom w:val="single" w:color="auto" w:sz="8" w:space="0"/>
            </w:tcBorders>
            <w:vAlign w:val="center"/>
          </w:tcPr>
          <w:p w14:paraId="6462E6D1">
            <w:pPr>
              <w:tabs>
                <w:tab w:val="left" w:pos="0"/>
              </w:tabs>
              <w:adjustRightInd/>
              <w:snapToGrid w:val="0"/>
              <w:spacing w:line="278" w:lineRule="auto"/>
              <w:jc w:val="center"/>
              <w:rPr>
                <w:rFonts w:hint="eastAsia" w:ascii="宋体" w:hAnsi="宋体"/>
                <w:spacing w:val="-2"/>
                <w:sz w:val="18"/>
                <w:szCs w:val="18"/>
                <w:highlight w:val="none"/>
              </w:rPr>
            </w:pPr>
          </w:p>
        </w:tc>
        <w:tc>
          <w:tcPr>
            <w:tcW w:w="2516" w:type="dxa"/>
            <w:vMerge w:val="continue"/>
            <w:tcBorders>
              <w:bottom w:val="single" w:color="auto" w:sz="8" w:space="0"/>
            </w:tcBorders>
            <w:vAlign w:val="center"/>
          </w:tcPr>
          <w:p w14:paraId="141F4F7A">
            <w:pPr>
              <w:tabs>
                <w:tab w:val="left" w:pos="0"/>
              </w:tabs>
              <w:adjustRightInd/>
              <w:snapToGrid w:val="0"/>
              <w:spacing w:line="278" w:lineRule="auto"/>
              <w:jc w:val="center"/>
              <w:rPr>
                <w:rFonts w:hint="eastAsia" w:ascii="宋体" w:hAnsi="宋体"/>
                <w:spacing w:val="-2"/>
                <w:sz w:val="18"/>
                <w:szCs w:val="18"/>
                <w:highlight w:val="none"/>
              </w:rPr>
            </w:pPr>
          </w:p>
        </w:tc>
        <w:tc>
          <w:tcPr>
            <w:tcW w:w="2622" w:type="dxa"/>
            <w:tcBorders>
              <w:bottom w:val="single" w:color="auto" w:sz="8" w:space="0"/>
            </w:tcBorders>
            <w:vAlign w:val="center"/>
          </w:tcPr>
          <w:p w14:paraId="47414533">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量程</w:t>
            </w:r>
          </w:p>
        </w:tc>
        <w:tc>
          <w:tcPr>
            <w:tcW w:w="2622" w:type="dxa"/>
            <w:tcBorders>
              <w:bottom w:val="single" w:color="auto" w:sz="8" w:space="0"/>
            </w:tcBorders>
            <w:vAlign w:val="center"/>
          </w:tcPr>
          <w:p w14:paraId="423A5572">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准确度/分度值</w:t>
            </w:r>
          </w:p>
        </w:tc>
        <w:tc>
          <w:tcPr>
            <w:tcW w:w="1075" w:type="dxa"/>
            <w:vMerge w:val="continue"/>
            <w:tcBorders>
              <w:bottom w:val="single" w:color="auto" w:sz="8" w:space="0"/>
            </w:tcBorders>
            <w:vAlign w:val="center"/>
          </w:tcPr>
          <w:p w14:paraId="2B6ED053">
            <w:pPr>
              <w:tabs>
                <w:tab w:val="left" w:pos="0"/>
              </w:tabs>
              <w:adjustRightInd/>
              <w:snapToGrid w:val="0"/>
              <w:spacing w:line="278" w:lineRule="auto"/>
              <w:jc w:val="center"/>
              <w:rPr>
                <w:rFonts w:hint="eastAsia" w:ascii="宋体" w:hAnsi="宋体"/>
                <w:sz w:val="18"/>
                <w:szCs w:val="18"/>
                <w:highlight w:val="none"/>
              </w:rPr>
            </w:pPr>
          </w:p>
        </w:tc>
      </w:tr>
      <w:tr w14:paraId="22684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78C85017">
            <w:pPr>
              <w:tabs>
                <w:tab w:val="left" w:pos="0"/>
              </w:tabs>
              <w:adjustRightInd/>
              <w:snapToGrid w:val="0"/>
              <w:spacing w:line="278" w:lineRule="auto"/>
              <w:jc w:val="center"/>
              <w:rPr>
                <w:rFonts w:hint="eastAsia" w:ascii="宋体" w:hAnsi="宋体"/>
                <w:spacing w:val="-2"/>
                <w:sz w:val="18"/>
                <w:szCs w:val="18"/>
                <w:highlight w:val="none"/>
              </w:rPr>
            </w:pPr>
            <w:r>
              <w:rPr>
                <w:rFonts w:ascii="宋体" w:hAnsi="宋体"/>
                <w:spacing w:val="-2"/>
                <w:sz w:val="18"/>
                <w:szCs w:val="18"/>
                <w:highlight w:val="none"/>
              </w:rPr>
              <w:t>1</w:t>
            </w:r>
          </w:p>
        </w:tc>
        <w:tc>
          <w:tcPr>
            <w:tcW w:w="2516" w:type="dxa"/>
            <w:tcBorders>
              <w:bottom w:val="single" w:color="auto" w:sz="4" w:space="0"/>
            </w:tcBorders>
            <w:vAlign w:val="center"/>
          </w:tcPr>
          <w:p w14:paraId="3822E22D">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环境温度</w:t>
            </w:r>
          </w:p>
        </w:tc>
        <w:tc>
          <w:tcPr>
            <w:tcW w:w="2622" w:type="dxa"/>
            <w:tcBorders>
              <w:bottom w:val="single" w:color="auto" w:sz="4" w:space="0"/>
            </w:tcBorders>
            <w:vAlign w:val="center"/>
          </w:tcPr>
          <w:p w14:paraId="1DC3DCE5">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温湿度变送器，</w:t>
            </w:r>
            <w:r>
              <w:rPr>
                <w:rFonts w:ascii="宋体" w:hAnsi="宋体"/>
                <w:spacing w:val="-2"/>
                <w:sz w:val="18"/>
                <w:szCs w:val="18"/>
                <w:highlight w:val="none"/>
              </w:rPr>
              <w:t>(-40</w:t>
            </w:r>
            <w:r>
              <w:rPr>
                <w:rFonts w:hint="eastAsia" w:ascii="宋体" w:hAnsi="宋体"/>
                <w:spacing w:val="-2"/>
                <w:sz w:val="18"/>
                <w:szCs w:val="18"/>
                <w:highlight w:val="none"/>
              </w:rPr>
              <w:t>-</w:t>
            </w:r>
            <w:r>
              <w:rPr>
                <w:rFonts w:ascii="宋体" w:hAnsi="宋体"/>
                <w:spacing w:val="-2"/>
                <w:sz w:val="18"/>
                <w:szCs w:val="18"/>
                <w:highlight w:val="none"/>
              </w:rPr>
              <w:t>80)</w:t>
            </w:r>
            <w:r>
              <w:rPr>
                <w:rFonts w:hint="eastAsia" w:ascii="宋体" w:hAnsi="宋体"/>
                <w:spacing w:val="-2"/>
                <w:sz w:val="18"/>
                <w:szCs w:val="18"/>
                <w:highlight w:val="none"/>
              </w:rPr>
              <w:t>℃；</w:t>
            </w:r>
          </w:p>
        </w:tc>
        <w:tc>
          <w:tcPr>
            <w:tcW w:w="2622" w:type="dxa"/>
            <w:tcBorders>
              <w:bottom w:val="single" w:color="auto" w:sz="4" w:space="0"/>
            </w:tcBorders>
            <w:vAlign w:val="center"/>
          </w:tcPr>
          <w:p w14:paraId="4939DE1E">
            <w:pPr>
              <w:tabs>
                <w:tab w:val="left" w:pos="0"/>
              </w:tabs>
              <w:adjustRightInd/>
              <w:snapToGrid w:val="0"/>
              <w:spacing w:line="278" w:lineRule="auto"/>
              <w:jc w:val="center"/>
              <w:rPr>
                <w:rFonts w:hint="eastAsia" w:ascii="宋体" w:hAnsi="宋体"/>
                <w:spacing w:val="-3"/>
                <w:sz w:val="18"/>
                <w:szCs w:val="18"/>
                <w:highlight w:val="none"/>
              </w:rPr>
            </w:pPr>
            <w:r>
              <w:rPr>
                <w:rFonts w:ascii="宋体" w:hAnsi="宋体"/>
                <w:sz w:val="18"/>
                <w:szCs w:val="18"/>
                <w:highlight w:val="none"/>
              </w:rPr>
              <w:t>0.</w:t>
            </w:r>
            <w:r>
              <w:rPr>
                <w:rFonts w:hint="eastAsia" w:ascii="宋体" w:hAnsi="宋体"/>
                <w:sz w:val="18"/>
                <w:szCs w:val="18"/>
                <w:highlight w:val="none"/>
              </w:rPr>
              <w:t>2</w:t>
            </w:r>
            <w:r>
              <w:rPr>
                <w:rFonts w:ascii="宋体" w:hAnsi="宋体"/>
                <w:sz w:val="18"/>
                <w:szCs w:val="18"/>
                <w:highlight w:val="none"/>
              </w:rPr>
              <w:t xml:space="preserve"> </w:t>
            </w:r>
            <w:r>
              <w:rPr>
                <w:rFonts w:hint="eastAsia" w:ascii="宋体" w:hAnsi="宋体"/>
                <w:sz w:val="18"/>
                <w:szCs w:val="18"/>
                <w:highlight w:val="none"/>
              </w:rPr>
              <w:t>级</w:t>
            </w:r>
          </w:p>
        </w:tc>
        <w:tc>
          <w:tcPr>
            <w:tcW w:w="1075" w:type="dxa"/>
            <w:tcBorders>
              <w:bottom w:val="single" w:color="auto" w:sz="4" w:space="0"/>
            </w:tcBorders>
            <w:vAlign w:val="center"/>
          </w:tcPr>
          <w:p w14:paraId="46627F52">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3EAAFD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09F86E8A">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2</w:t>
            </w:r>
          </w:p>
        </w:tc>
        <w:tc>
          <w:tcPr>
            <w:tcW w:w="2516" w:type="dxa"/>
            <w:tcBorders>
              <w:bottom w:val="single" w:color="auto" w:sz="4" w:space="0"/>
            </w:tcBorders>
            <w:vAlign w:val="center"/>
          </w:tcPr>
          <w:p w14:paraId="5E9BBE41">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大气压力</w:t>
            </w:r>
          </w:p>
        </w:tc>
        <w:tc>
          <w:tcPr>
            <w:tcW w:w="2622" w:type="dxa"/>
            <w:tcBorders>
              <w:bottom w:val="single" w:color="auto" w:sz="4" w:space="0"/>
            </w:tcBorders>
            <w:vAlign w:val="center"/>
          </w:tcPr>
          <w:p w14:paraId="3C3EE433">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绝压变送器，</w:t>
            </w:r>
            <w:r>
              <w:rPr>
                <w:rFonts w:ascii="宋体" w:hAnsi="宋体"/>
                <w:spacing w:val="-2"/>
                <w:sz w:val="18"/>
                <w:szCs w:val="18"/>
                <w:highlight w:val="none"/>
              </w:rPr>
              <w:t>(80-120)kPa</w:t>
            </w:r>
            <w:r>
              <w:rPr>
                <w:rFonts w:hint="eastAsia" w:ascii="宋体" w:hAnsi="宋体"/>
                <w:spacing w:val="-2"/>
                <w:sz w:val="18"/>
                <w:szCs w:val="18"/>
                <w:highlight w:val="none"/>
              </w:rPr>
              <w:t>；</w:t>
            </w:r>
          </w:p>
        </w:tc>
        <w:tc>
          <w:tcPr>
            <w:tcW w:w="2622" w:type="dxa"/>
            <w:tcBorders>
              <w:bottom w:val="single" w:color="auto" w:sz="4" w:space="0"/>
            </w:tcBorders>
            <w:vAlign w:val="center"/>
          </w:tcPr>
          <w:p w14:paraId="404D685D">
            <w:pPr>
              <w:tabs>
                <w:tab w:val="left" w:pos="0"/>
              </w:tabs>
              <w:adjustRightInd/>
              <w:snapToGrid w:val="0"/>
              <w:spacing w:line="278" w:lineRule="auto"/>
              <w:jc w:val="center"/>
              <w:rPr>
                <w:rFonts w:hint="eastAsia" w:ascii="宋体" w:hAnsi="宋体"/>
                <w:spacing w:val="-3"/>
                <w:sz w:val="18"/>
                <w:szCs w:val="18"/>
                <w:highlight w:val="none"/>
              </w:rPr>
            </w:pPr>
            <w:r>
              <w:rPr>
                <w:rFonts w:ascii="宋体" w:hAnsi="宋体"/>
                <w:sz w:val="18"/>
                <w:szCs w:val="18"/>
                <w:highlight w:val="none"/>
              </w:rPr>
              <w:t>0.</w:t>
            </w:r>
            <w:r>
              <w:rPr>
                <w:rFonts w:hint="eastAsia" w:ascii="宋体" w:hAnsi="宋体"/>
                <w:sz w:val="18"/>
                <w:szCs w:val="18"/>
                <w:highlight w:val="none"/>
              </w:rPr>
              <w:t>1级</w:t>
            </w:r>
          </w:p>
        </w:tc>
        <w:tc>
          <w:tcPr>
            <w:tcW w:w="1075" w:type="dxa"/>
            <w:tcBorders>
              <w:bottom w:val="single" w:color="auto" w:sz="4" w:space="0"/>
            </w:tcBorders>
            <w:vAlign w:val="center"/>
          </w:tcPr>
          <w:p w14:paraId="101D10A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0708EA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14B2E705">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3</w:t>
            </w:r>
          </w:p>
        </w:tc>
        <w:tc>
          <w:tcPr>
            <w:tcW w:w="2516" w:type="dxa"/>
            <w:tcBorders>
              <w:bottom w:val="single" w:color="auto" w:sz="4" w:space="0"/>
            </w:tcBorders>
            <w:vAlign w:val="center"/>
          </w:tcPr>
          <w:p w14:paraId="7BAAB542">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环境湿度</w:t>
            </w:r>
          </w:p>
        </w:tc>
        <w:tc>
          <w:tcPr>
            <w:tcW w:w="2622" w:type="dxa"/>
            <w:tcBorders>
              <w:bottom w:val="single" w:color="auto" w:sz="4" w:space="0"/>
            </w:tcBorders>
            <w:vAlign w:val="center"/>
          </w:tcPr>
          <w:p w14:paraId="0977D883">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温湿度变送器，</w:t>
            </w:r>
            <w:r>
              <w:rPr>
                <w:rFonts w:ascii="宋体" w:hAnsi="宋体"/>
                <w:spacing w:val="-2"/>
                <w:sz w:val="18"/>
                <w:szCs w:val="18"/>
                <w:highlight w:val="none"/>
              </w:rPr>
              <w:t>(0</w:t>
            </w:r>
            <w:r>
              <w:rPr>
                <w:rFonts w:hint="eastAsia" w:ascii="宋体" w:hAnsi="宋体"/>
                <w:spacing w:val="-2"/>
                <w:sz w:val="18"/>
                <w:szCs w:val="18"/>
                <w:highlight w:val="none"/>
              </w:rPr>
              <w:t>-</w:t>
            </w:r>
            <w:r>
              <w:rPr>
                <w:rFonts w:ascii="宋体" w:hAnsi="宋体"/>
                <w:spacing w:val="-2"/>
                <w:sz w:val="18"/>
                <w:szCs w:val="18"/>
                <w:highlight w:val="none"/>
              </w:rPr>
              <w:t>100)%RH</w:t>
            </w:r>
            <w:r>
              <w:rPr>
                <w:rFonts w:hint="eastAsia" w:ascii="宋体" w:hAnsi="宋体"/>
                <w:spacing w:val="-2"/>
                <w:sz w:val="18"/>
                <w:szCs w:val="18"/>
                <w:highlight w:val="none"/>
              </w:rPr>
              <w:t>；</w:t>
            </w:r>
          </w:p>
        </w:tc>
        <w:tc>
          <w:tcPr>
            <w:tcW w:w="2622" w:type="dxa"/>
            <w:tcBorders>
              <w:bottom w:val="single" w:color="auto" w:sz="4" w:space="0"/>
            </w:tcBorders>
            <w:vAlign w:val="center"/>
          </w:tcPr>
          <w:p w14:paraId="02F062D8">
            <w:pPr>
              <w:tabs>
                <w:tab w:val="left" w:pos="0"/>
              </w:tabs>
              <w:adjustRightInd/>
              <w:snapToGrid w:val="0"/>
              <w:spacing w:line="278" w:lineRule="auto"/>
              <w:jc w:val="center"/>
              <w:rPr>
                <w:rFonts w:hint="eastAsia" w:ascii="宋体" w:hAnsi="宋体"/>
                <w:spacing w:val="-3"/>
                <w:sz w:val="18"/>
                <w:szCs w:val="18"/>
                <w:highlight w:val="none"/>
              </w:rPr>
            </w:pPr>
            <w:r>
              <w:rPr>
                <w:rFonts w:ascii="宋体" w:hAnsi="宋体"/>
                <w:sz w:val="18"/>
                <w:szCs w:val="18"/>
                <w:highlight w:val="none"/>
              </w:rPr>
              <w:t>0.</w:t>
            </w:r>
            <w:r>
              <w:rPr>
                <w:rFonts w:hint="eastAsia" w:ascii="宋体" w:hAnsi="宋体"/>
                <w:sz w:val="18"/>
                <w:szCs w:val="18"/>
                <w:highlight w:val="none"/>
              </w:rPr>
              <w:t>3</w:t>
            </w:r>
            <w:r>
              <w:rPr>
                <w:rFonts w:ascii="宋体" w:hAnsi="宋体"/>
                <w:sz w:val="18"/>
                <w:szCs w:val="18"/>
                <w:highlight w:val="none"/>
              </w:rPr>
              <w:t xml:space="preserve"> </w:t>
            </w:r>
            <w:r>
              <w:rPr>
                <w:rFonts w:hint="eastAsia" w:ascii="宋体" w:hAnsi="宋体"/>
                <w:sz w:val="18"/>
                <w:szCs w:val="18"/>
                <w:highlight w:val="none"/>
              </w:rPr>
              <w:t>级</w:t>
            </w:r>
          </w:p>
        </w:tc>
        <w:tc>
          <w:tcPr>
            <w:tcW w:w="1075" w:type="dxa"/>
            <w:tcBorders>
              <w:bottom w:val="single" w:color="auto" w:sz="4" w:space="0"/>
            </w:tcBorders>
            <w:vAlign w:val="center"/>
          </w:tcPr>
          <w:p w14:paraId="60C051D4">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6B5826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3353B9DA">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4</w:t>
            </w:r>
          </w:p>
        </w:tc>
        <w:tc>
          <w:tcPr>
            <w:tcW w:w="2516" w:type="dxa"/>
            <w:tcBorders>
              <w:bottom w:val="single" w:color="auto" w:sz="4" w:space="0"/>
            </w:tcBorders>
            <w:vAlign w:val="center"/>
          </w:tcPr>
          <w:p w14:paraId="28C23B8B">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电流</w:t>
            </w:r>
          </w:p>
        </w:tc>
        <w:tc>
          <w:tcPr>
            <w:tcW w:w="2622" w:type="dxa"/>
            <w:tcBorders>
              <w:bottom w:val="single" w:color="auto" w:sz="4" w:space="0"/>
            </w:tcBorders>
            <w:vAlign w:val="center"/>
          </w:tcPr>
          <w:p w14:paraId="1A756770">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分流器，</w:t>
            </w:r>
            <w:r>
              <w:rPr>
                <w:rFonts w:ascii="宋体" w:hAnsi="宋体"/>
                <w:spacing w:val="-2"/>
                <w:sz w:val="18"/>
                <w:szCs w:val="18"/>
                <w:highlight w:val="none"/>
              </w:rPr>
              <w:t>(0-7500)A</w:t>
            </w:r>
            <w:r>
              <w:rPr>
                <w:rFonts w:hint="eastAsia" w:ascii="宋体" w:hAnsi="宋体"/>
                <w:spacing w:val="-2"/>
                <w:sz w:val="18"/>
                <w:szCs w:val="18"/>
                <w:highlight w:val="none"/>
              </w:rPr>
              <w:t>；</w:t>
            </w:r>
          </w:p>
        </w:tc>
        <w:tc>
          <w:tcPr>
            <w:tcW w:w="2622" w:type="dxa"/>
            <w:tcBorders>
              <w:bottom w:val="single" w:color="auto" w:sz="4" w:space="0"/>
            </w:tcBorders>
            <w:vAlign w:val="center"/>
          </w:tcPr>
          <w:p w14:paraId="7DD5AB9E">
            <w:pPr>
              <w:tabs>
                <w:tab w:val="left" w:pos="0"/>
              </w:tabs>
              <w:adjustRightInd/>
              <w:snapToGrid w:val="0"/>
              <w:spacing w:line="278" w:lineRule="auto"/>
              <w:jc w:val="center"/>
              <w:rPr>
                <w:rFonts w:hint="eastAsia" w:ascii="宋体" w:hAnsi="宋体"/>
                <w:spacing w:val="-3"/>
                <w:sz w:val="18"/>
                <w:szCs w:val="18"/>
                <w:highlight w:val="none"/>
              </w:rPr>
            </w:pPr>
            <w:r>
              <w:rPr>
                <w:rFonts w:ascii="宋体" w:hAnsi="宋体"/>
                <w:sz w:val="18"/>
                <w:szCs w:val="18"/>
                <w:highlight w:val="none"/>
              </w:rPr>
              <w:t>0.</w:t>
            </w:r>
            <w:r>
              <w:rPr>
                <w:rFonts w:hint="eastAsia" w:ascii="宋体" w:hAnsi="宋体"/>
                <w:sz w:val="18"/>
                <w:szCs w:val="18"/>
                <w:highlight w:val="none"/>
              </w:rPr>
              <w:t>2</w:t>
            </w:r>
            <w:r>
              <w:rPr>
                <w:rFonts w:ascii="宋体" w:hAnsi="宋体"/>
                <w:sz w:val="18"/>
                <w:szCs w:val="18"/>
                <w:highlight w:val="none"/>
              </w:rPr>
              <w:t xml:space="preserve"> </w:t>
            </w:r>
            <w:r>
              <w:rPr>
                <w:rFonts w:hint="eastAsia" w:ascii="宋体" w:hAnsi="宋体"/>
                <w:sz w:val="18"/>
                <w:szCs w:val="18"/>
                <w:highlight w:val="none"/>
              </w:rPr>
              <w:t>级</w:t>
            </w:r>
          </w:p>
        </w:tc>
        <w:tc>
          <w:tcPr>
            <w:tcW w:w="1075" w:type="dxa"/>
            <w:tcBorders>
              <w:bottom w:val="single" w:color="auto" w:sz="4" w:space="0"/>
            </w:tcBorders>
            <w:vAlign w:val="center"/>
          </w:tcPr>
          <w:p w14:paraId="6E84F1BD">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5BD654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524DD7E3">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5</w:t>
            </w:r>
          </w:p>
        </w:tc>
        <w:tc>
          <w:tcPr>
            <w:tcW w:w="2516" w:type="dxa"/>
            <w:tcBorders>
              <w:bottom w:val="single" w:color="auto" w:sz="4" w:space="0"/>
            </w:tcBorders>
            <w:vAlign w:val="center"/>
          </w:tcPr>
          <w:p w14:paraId="04ED39B3">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电压</w:t>
            </w:r>
          </w:p>
        </w:tc>
        <w:tc>
          <w:tcPr>
            <w:tcW w:w="2622" w:type="dxa"/>
            <w:tcBorders>
              <w:bottom w:val="single" w:color="auto" w:sz="4" w:space="0"/>
            </w:tcBorders>
            <w:vAlign w:val="center"/>
          </w:tcPr>
          <w:p w14:paraId="2708ECC8">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主发电压，</w:t>
            </w:r>
            <w:r>
              <w:rPr>
                <w:rFonts w:ascii="宋体" w:hAnsi="宋体"/>
                <w:spacing w:val="-2"/>
                <w:sz w:val="18"/>
                <w:szCs w:val="18"/>
                <w:highlight w:val="none"/>
              </w:rPr>
              <w:t>(0-1000)V</w:t>
            </w:r>
            <w:r>
              <w:rPr>
                <w:rFonts w:hint="eastAsia" w:ascii="宋体" w:hAnsi="宋体"/>
                <w:spacing w:val="-2"/>
                <w:sz w:val="18"/>
                <w:szCs w:val="18"/>
                <w:highlight w:val="none"/>
              </w:rPr>
              <w:t>，</w:t>
            </w:r>
          </w:p>
        </w:tc>
        <w:tc>
          <w:tcPr>
            <w:tcW w:w="2622" w:type="dxa"/>
            <w:tcBorders>
              <w:bottom w:val="single" w:color="auto" w:sz="4" w:space="0"/>
            </w:tcBorders>
            <w:vAlign w:val="center"/>
          </w:tcPr>
          <w:p w14:paraId="20C658A9">
            <w:pPr>
              <w:tabs>
                <w:tab w:val="left" w:pos="0"/>
              </w:tabs>
              <w:adjustRightInd/>
              <w:snapToGrid w:val="0"/>
              <w:spacing w:line="278" w:lineRule="auto"/>
              <w:jc w:val="center"/>
              <w:rPr>
                <w:rFonts w:hint="eastAsia" w:ascii="宋体" w:hAnsi="宋体"/>
                <w:spacing w:val="-3"/>
                <w:sz w:val="18"/>
                <w:szCs w:val="18"/>
                <w:highlight w:val="none"/>
              </w:rPr>
            </w:pPr>
            <w:r>
              <w:rPr>
                <w:rFonts w:ascii="宋体" w:hAnsi="宋体"/>
                <w:sz w:val="18"/>
                <w:szCs w:val="18"/>
                <w:highlight w:val="none"/>
              </w:rPr>
              <w:t>0.</w:t>
            </w:r>
            <w:r>
              <w:rPr>
                <w:rFonts w:hint="eastAsia" w:ascii="宋体" w:hAnsi="宋体"/>
                <w:sz w:val="18"/>
                <w:szCs w:val="18"/>
                <w:highlight w:val="none"/>
              </w:rPr>
              <w:t>2</w:t>
            </w:r>
            <w:r>
              <w:rPr>
                <w:rFonts w:ascii="宋体" w:hAnsi="宋体"/>
                <w:sz w:val="18"/>
                <w:szCs w:val="18"/>
                <w:highlight w:val="none"/>
              </w:rPr>
              <w:t xml:space="preserve"> </w:t>
            </w:r>
            <w:r>
              <w:rPr>
                <w:rFonts w:hint="eastAsia" w:ascii="宋体" w:hAnsi="宋体"/>
                <w:sz w:val="18"/>
                <w:szCs w:val="18"/>
                <w:highlight w:val="none"/>
              </w:rPr>
              <w:t>级</w:t>
            </w:r>
          </w:p>
        </w:tc>
        <w:tc>
          <w:tcPr>
            <w:tcW w:w="1075" w:type="dxa"/>
            <w:tcBorders>
              <w:bottom w:val="single" w:color="auto" w:sz="4" w:space="0"/>
            </w:tcBorders>
            <w:vAlign w:val="center"/>
          </w:tcPr>
          <w:p w14:paraId="7D9CF07C">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62B7D8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4A221670">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6</w:t>
            </w:r>
          </w:p>
        </w:tc>
        <w:tc>
          <w:tcPr>
            <w:tcW w:w="2516" w:type="dxa"/>
            <w:tcBorders>
              <w:top w:val="single" w:color="auto" w:sz="4" w:space="0"/>
              <w:tl2br w:val="nil"/>
              <w:tr2bl w:val="nil"/>
            </w:tcBorders>
            <w:vAlign w:val="center"/>
          </w:tcPr>
          <w:p w14:paraId="008C3E1A">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燃油流量测量设备</w:t>
            </w:r>
          </w:p>
        </w:tc>
        <w:tc>
          <w:tcPr>
            <w:tcW w:w="2622" w:type="dxa"/>
            <w:tcBorders>
              <w:top w:val="single" w:color="auto" w:sz="4" w:space="0"/>
              <w:tl2br w:val="nil"/>
              <w:tr2bl w:val="nil"/>
            </w:tcBorders>
            <w:vAlign w:val="center"/>
          </w:tcPr>
          <w:p w14:paraId="0074D3EE">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w:t>
            </w:r>
            <w:r>
              <w:rPr>
                <w:rFonts w:ascii="宋体" w:hAnsi="宋体"/>
                <w:sz w:val="18"/>
                <w:szCs w:val="18"/>
                <w:highlight w:val="none"/>
              </w:rPr>
              <w:t>0-8</w:t>
            </w:r>
            <w:r>
              <w:rPr>
                <w:rFonts w:hint="eastAsia" w:ascii="宋体" w:hAnsi="宋体"/>
                <w:sz w:val="18"/>
                <w:szCs w:val="18"/>
                <w:highlight w:val="none"/>
              </w:rPr>
              <w:t>5</w:t>
            </w:r>
            <w:r>
              <w:rPr>
                <w:rFonts w:ascii="宋体" w:hAnsi="宋体"/>
                <w:sz w:val="18"/>
                <w:szCs w:val="18"/>
                <w:highlight w:val="none"/>
              </w:rPr>
              <w:t>0</w:t>
            </w:r>
            <w:r>
              <w:rPr>
                <w:rFonts w:hint="eastAsia" w:ascii="宋体" w:hAnsi="宋体"/>
                <w:sz w:val="18"/>
                <w:szCs w:val="18"/>
                <w:highlight w:val="none"/>
              </w:rPr>
              <w:t>）</w:t>
            </w:r>
            <w:r>
              <w:rPr>
                <w:rFonts w:ascii="宋体" w:hAnsi="宋体"/>
                <w:sz w:val="18"/>
                <w:szCs w:val="18"/>
                <w:highlight w:val="none"/>
              </w:rPr>
              <w:t>kg/h</w:t>
            </w:r>
          </w:p>
        </w:tc>
        <w:tc>
          <w:tcPr>
            <w:tcW w:w="2622" w:type="dxa"/>
            <w:tcBorders>
              <w:top w:val="single" w:color="auto" w:sz="4" w:space="0"/>
              <w:tl2br w:val="nil"/>
              <w:tr2bl w:val="nil"/>
            </w:tcBorders>
            <w:vAlign w:val="center"/>
          </w:tcPr>
          <w:p w14:paraId="228FCFA1">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0.</w:t>
            </w:r>
            <w:r>
              <w:rPr>
                <w:rFonts w:hint="eastAsia" w:ascii="宋体" w:hAnsi="宋体"/>
                <w:sz w:val="18"/>
                <w:szCs w:val="18"/>
                <w:highlight w:val="none"/>
              </w:rPr>
              <w:t>2</w:t>
            </w:r>
            <w:r>
              <w:rPr>
                <w:rFonts w:ascii="宋体" w:hAnsi="宋体"/>
                <w:sz w:val="18"/>
                <w:szCs w:val="18"/>
                <w:highlight w:val="none"/>
              </w:rPr>
              <w:t xml:space="preserve"> </w:t>
            </w:r>
            <w:r>
              <w:rPr>
                <w:rFonts w:hint="eastAsia" w:ascii="宋体" w:hAnsi="宋体"/>
                <w:sz w:val="18"/>
                <w:szCs w:val="18"/>
                <w:highlight w:val="none"/>
              </w:rPr>
              <w:t>级</w:t>
            </w:r>
          </w:p>
        </w:tc>
        <w:tc>
          <w:tcPr>
            <w:tcW w:w="1075" w:type="dxa"/>
            <w:tcBorders>
              <w:top w:val="single" w:color="auto" w:sz="4" w:space="0"/>
              <w:tl2br w:val="nil"/>
              <w:tr2bl w:val="nil"/>
            </w:tcBorders>
            <w:vAlign w:val="center"/>
          </w:tcPr>
          <w:p w14:paraId="28521498">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5BD948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52803F03">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7</w:t>
            </w:r>
          </w:p>
        </w:tc>
        <w:tc>
          <w:tcPr>
            <w:tcW w:w="2516" w:type="dxa"/>
            <w:tcBorders>
              <w:top w:val="single" w:color="auto" w:sz="4" w:space="0"/>
              <w:tl2br w:val="nil"/>
              <w:tr2bl w:val="nil"/>
            </w:tcBorders>
            <w:vAlign w:val="center"/>
          </w:tcPr>
          <w:p w14:paraId="58D8C8DD">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水流量计</w:t>
            </w:r>
          </w:p>
        </w:tc>
        <w:tc>
          <w:tcPr>
            <w:tcW w:w="2622" w:type="dxa"/>
            <w:tcBorders>
              <w:top w:val="single" w:color="auto" w:sz="4" w:space="0"/>
              <w:tl2br w:val="nil"/>
              <w:tr2bl w:val="nil"/>
            </w:tcBorders>
            <w:vAlign w:val="center"/>
          </w:tcPr>
          <w:p w14:paraId="4458A9B0">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涡轮流量计，（</w:t>
            </w:r>
            <w:r>
              <w:rPr>
                <w:rFonts w:ascii="宋体" w:hAnsi="宋体"/>
                <w:sz w:val="18"/>
                <w:szCs w:val="18"/>
                <w:highlight w:val="none"/>
              </w:rPr>
              <w:t>0-200</w:t>
            </w:r>
            <w:r>
              <w:rPr>
                <w:rFonts w:hint="eastAsia" w:ascii="宋体" w:hAnsi="宋体"/>
                <w:sz w:val="18"/>
                <w:szCs w:val="18"/>
                <w:highlight w:val="none"/>
              </w:rPr>
              <w:t>）</w:t>
            </w:r>
            <w:r>
              <w:rPr>
                <w:rFonts w:ascii="宋体" w:hAnsi="宋体"/>
                <w:sz w:val="18"/>
                <w:szCs w:val="18"/>
                <w:highlight w:val="none"/>
              </w:rPr>
              <w:t>m3/h</w:t>
            </w:r>
          </w:p>
        </w:tc>
        <w:tc>
          <w:tcPr>
            <w:tcW w:w="2622" w:type="dxa"/>
            <w:tcBorders>
              <w:top w:val="single" w:color="auto" w:sz="4" w:space="0"/>
              <w:tl2br w:val="nil"/>
              <w:tr2bl w:val="nil"/>
            </w:tcBorders>
            <w:vAlign w:val="center"/>
          </w:tcPr>
          <w:p w14:paraId="40AFF29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0.</w:t>
            </w:r>
            <w:r>
              <w:rPr>
                <w:rFonts w:hint="eastAsia" w:ascii="宋体" w:hAnsi="宋体"/>
                <w:sz w:val="18"/>
                <w:szCs w:val="18"/>
                <w:highlight w:val="none"/>
              </w:rPr>
              <w:t xml:space="preserve">5 </w:t>
            </w:r>
            <w:r>
              <w:rPr>
                <w:rFonts w:ascii="宋体" w:hAnsi="宋体"/>
                <w:sz w:val="18"/>
                <w:szCs w:val="18"/>
                <w:highlight w:val="none"/>
              </w:rPr>
              <w:t>级</w:t>
            </w:r>
          </w:p>
        </w:tc>
        <w:tc>
          <w:tcPr>
            <w:tcW w:w="1075" w:type="dxa"/>
            <w:tcBorders>
              <w:top w:val="single" w:color="auto" w:sz="4" w:space="0"/>
              <w:tl2br w:val="nil"/>
              <w:tr2bl w:val="nil"/>
            </w:tcBorders>
            <w:vAlign w:val="center"/>
          </w:tcPr>
          <w:p w14:paraId="6A874056">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23E9B9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52A1EABC">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8</w:t>
            </w:r>
          </w:p>
        </w:tc>
        <w:tc>
          <w:tcPr>
            <w:tcW w:w="2516" w:type="dxa"/>
            <w:tcBorders>
              <w:top w:val="single" w:color="auto" w:sz="4" w:space="0"/>
              <w:tl2br w:val="nil"/>
              <w:tr2bl w:val="nil"/>
            </w:tcBorders>
            <w:vAlign w:val="center"/>
          </w:tcPr>
          <w:p w14:paraId="0810C65F">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空气流量计</w:t>
            </w:r>
          </w:p>
        </w:tc>
        <w:tc>
          <w:tcPr>
            <w:tcW w:w="2622" w:type="dxa"/>
            <w:tcBorders>
              <w:top w:val="single" w:color="auto" w:sz="4" w:space="0"/>
              <w:tl2br w:val="nil"/>
              <w:tr2bl w:val="nil"/>
            </w:tcBorders>
            <w:vAlign w:val="center"/>
          </w:tcPr>
          <w:p w14:paraId="3B4609EE">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压力变送器，（</w:t>
            </w:r>
            <w:r>
              <w:rPr>
                <w:rFonts w:ascii="宋体" w:hAnsi="宋体"/>
                <w:sz w:val="18"/>
                <w:szCs w:val="18"/>
                <w:highlight w:val="none"/>
              </w:rPr>
              <w:t>-70-70</w:t>
            </w:r>
            <w:r>
              <w:rPr>
                <w:rFonts w:hint="eastAsia" w:ascii="宋体" w:hAnsi="宋体"/>
                <w:sz w:val="18"/>
                <w:szCs w:val="18"/>
                <w:highlight w:val="none"/>
              </w:rPr>
              <w:t>）</w:t>
            </w:r>
            <w:r>
              <w:rPr>
                <w:rFonts w:ascii="宋体" w:hAnsi="宋体"/>
                <w:sz w:val="18"/>
                <w:szCs w:val="18"/>
                <w:highlight w:val="none"/>
              </w:rPr>
              <w:t>mPa</w:t>
            </w:r>
          </w:p>
        </w:tc>
        <w:tc>
          <w:tcPr>
            <w:tcW w:w="2622" w:type="dxa"/>
            <w:tcBorders>
              <w:top w:val="single" w:color="auto" w:sz="4" w:space="0"/>
              <w:tl2br w:val="nil"/>
              <w:tr2bl w:val="nil"/>
            </w:tcBorders>
            <w:vAlign w:val="center"/>
          </w:tcPr>
          <w:p w14:paraId="1FEDBC3D">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0.2级</w:t>
            </w:r>
          </w:p>
        </w:tc>
        <w:tc>
          <w:tcPr>
            <w:tcW w:w="1075" w:type="dxa"/>
            <w:tcBorders>
              <w:top w:val="single" w:color="auto" w:sz="4" w:space="0"/>
              <w:tl2br w:val="nil"/>
              <w:tr2bl w:val="nil"/>
            </w:tcBorders>
            <w:vAlign w:val="center"/>
          </w:tcPr>
          <w:p w14:paraId="30456DA8">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09D6CE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073F1BD3">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9</w:t>
            </w:r>
          </w:p>
        </w:tc>
        <w:tc>
          <w:tcPr>
            <w:tcW w:w="2516" w:type="dxa"/>
            <w:tcBorders>
              <w:top w:val="single" w:color="auto" w:sz="4" w:space="0"/>
              <w:tl2br w:val="nil"/>
              <w:tr2bl w:val="nil"/>
            </w:tcBorders>
            <w:vAlign w:val="center"/>
          </w:tcPr>
          <w:p w14:paraId="19CD4B9D">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压力变送器</w:t>
            </w:r>
          </w:p>
        </w:tc>
        <w:tc>
          <w:tcPr>
            <w:tcW w:w="2622" w:type="dxa"/>
            <w:tcBorders>
              <w:top w:val="single" w:color="auto" w:sz="4" w:space="0"/>
              <w:tl2br w:val="nil"/>
              <w:tr2bl w:val="nil"/>
            </w:tcBorders>
            <w:vAlign w:val="center"/>
          </w:tcPr>
          <w:p w14:paraId="0282A873">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pacing w:val="-2"/>
                <w:sz w:val="18"/>
                <w:szCs w:val="18"/>
                <w:highlight w:val="none"/>
              </w:rPr>
              <w:t>（</w:t>
            </w:r>
            <w:r>
              <w:rPr>
                <w:rFonts w:ascii="宋体" w:hAnsi="宋体"/>
                <w:spacing w:val="-2"/>
                <w:sz w:val="18"/>
                <w:szCs w:val="18"/>
                <w:highlight w:val="none"/>
              </w:rPr>
              <w:t>-1-2.5</w:t>
            </w:r>
            <w:r>
              <w:rPr>
                <w:rFonts w:hint="eastAsia" w:ascii="宋体" w:hAnsi="宋体"/>
                <w:spacing w:val="-2"/>
                <w:sz w:val="18"/>
                <w:szCs w:val="18"/>
                <w:highlight w:val="none"/>
              </w:rPr>
              <w:t>）</w:t>
            </w:r>
            <w:r>
              <w:rPr>
                <w:rFonts w:ascii="宋体" w:hAnsi="宋体"/>
                <w:spacing w:val="-2"/>
                <w:sz w:val="18"/>
                <w:szCs w:val="18"/>
                <w:highlight w:val="none"/>
              </w:rPr>
              <w:t>bar</w:t>
            </w:r>
          </w:p>
        </w:tc>
        <w:tc>
          <w:tcPr>
            <w:tcW w:w="2622" w:type="dxa"/>
            <w:tcBorders>
              <w:top w:val="single" w:color="auto" w:sz="4" w:space="0"/>
              <w:tl2br w:val="nil"/>
              <w:tr2bl w:val="nil"/>
            </w:tcBorders>
            <w:vAlign w:val="center"/>
          </w:tcPr>
          <w:p w14:paraId="214CBFEC">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1.0级</w:t>
            </w:r>
          </w:p>
        </w:tc>
        <w:tc>
          <w:tcPr>
            <w:tcW w:w="1075" w:type="dxa"/>
            <w:tcBorders>
              <w:top w:val="single" w:color="auto" w:sz="4" w:space="0"/>
              <w:tl2br w:val="nil"/>
              <w:tr2bl w:val="nil"/>
            </w:tcBorders>
            <w:vAlign w:val="center"/>
          </w:tcPr>
          <w:p w14:paraId="31865D93">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进气</w:t>
            </w:r>
          </w:p>
        </w:tc>
      </w:tr>
      <w:tr w14:paraId="6AC642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ECB3912">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10</w:t>
            </w:r>
          </w:p>
        </w:tc>
        <w:tc>
          <w:tcPr>
            <w:tcW w:w="2516" w:type="dxa"/>
            <w:tcBorders>
              <w:tl2br w:val="nil"/>
              <w:tr2bl w:val="nil"/>
            </w:tcBorders>
            <w:vAlign w:val="center"/>
          </w:tcPr>
          <w:p w14:paraId="52200E31">
            <w:pPr>
              <w:tabs>
                <w:tab w:val="left" w:pos="0"/>
              </w:tabs>
              <w:adjustRightInd/>
              <w:snapToGrid w:val="0"/>
              <w:spacing w:line="278" w:lineRule="auto"/>
              <w:jc w:val="center"/>
              <w:rPr>
                <w:rFonts w:hint="eastAsia" w:ascii="宋体" w:hAnsi="宋体"/>
                <w:spacing w:val="-2"/>
                <w:sz w:val="18"/>
                <w:szCs w:val="18"/>
                <w:highlight w:val="none"/>
              </w:rPr>
            </w:pPr>
            <w:r>
              <w:rPr>
                <w:rFonts w:hint="eastAsia" w:ascii="宋体" w:hAnsi="宋体"/>
                <w:spacing w:val="-2"/>
                <w:sz w:val="18"/>
                <w:szCs w:val="18"/>
                <w:highlight w:val="none"/>
              </w:rPr>
              <w:t>压力变送器</w:t>
            </w:r>
          </w:p>
        </w:tc>
        <w:tc>
          <w:tcPr>
            <w:tcW w:w="2622" w:type="dxa"/>
            <w:tcBorders>
              <w:tl2br w:val="nil"/>
              <w:tr2bl w:val="nil"/>
            </w:tcBorders>
            <w:vAlign w:val="center"/>
          </w:tcPr>
          <w:p w14:paraId="701C0D7D">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w:t>
            </w:r>
            <w:r>
              <w:rPr>
                <w:rFonts w:ascii="宋体" w:hAnsi="宋体"/>
                <w:sz w:val="18"/>
                <w:szCs w:val="18"/>
                <w:highlight w:val="none"/>
              </w:rPr>
              <w:t>0-10</w:t>
            </w:r>
            <w:r>
              <w:rPr>
                <w:rFonts w:hint="eastAsia" w:ascii="宋体" w:hAnsi="宋体"/>
                <w:sz w:val="18"/>
                <w:szCs w:val="18"/>
                <w:highlight w:val="none"/>
              </w:rPr>
              <w:t>）</w:t>
            </w:r>
            <w:r>
              <w:rPr>
                <w:rFonts w:ascii="宋体" w:hAnsi="宋体"/>
                <w:sz w:val="18"/>
                <w:szCs w:val="18"/>
                <w:highlight w:val="none"/>
              </w:rPr>
              <w:t>bar</w:t>
            </w:r>
          </w:p>
        </w:tc>
        <w:tc>
          <w:tcPr>
            <w:tcW w:w="2622" w:type="dxa"/>
            <w:tcBorders>
              <w:tl2br w:val="nil"/>
              <w:tr2bl w:val="nil"/>
            </w:tcBorders>
            <w:vAlign w:val="center"/>
          </w:tcPr>
          <w:p w14:paraId="599807E0">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1.0级</w:t>
            </w:r>
          </w:p>
        </w:tc>
        <w:tc>
          <w:tcPr>
            <w:tcW w:w="1075" w:type="dxa"/>
            <w:tcBorders>
              <w:tl2br w:val="nil"/>
              <w:tr2bl w:val="nil"/>
            </w:tcBorders>
            <w:vAlign w:val="center"/>
          </w:tcPr>
          <w:p w14:paraId="214C8042">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654C5A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6D097240">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11</w:t>
            </w:r>
          </w:p>
        </w:tc>
        <w:tc>
          <w:tcPr>
            <w:tcW w:w="2516" w:type="dxa"/>
            <w:tcBorders>
              <w:tl2br w:val="nil"/>
              <w:tr2bl w:val="nil"/>
            </w:tcBorders>
            <w:vAlign w:val="center"/>
          </w:tcPr>
          <w:p w14:paraId="2391893C">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铂电阻</w:t>
            </w:r>
          </w:p>
        </w:tc>
        <w:tc>
          <w:tcPr>
            <w:tcW w:w="2622" w:type="dxa"/>
            <w:tcBorders>
              <w:tl2br w:val="nil"/>
              <w:tr2bl w:val="nil"/>
            </w:tcBorders>
            <w:vAlign w:val="center"/>
          </w:tcPr>
          <w:p w14:paraId="12F319EC">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w:t>
            </w:r>
            <w:r>
              <w:rPr>
                <w:rFonts w:ascii="宋体" w:hAnsi="宋体"/>
                <w:sz w:val="18"/>
                <w:szCs w:val="18"/>
                <w:highlight w:val="none"/>
              </w:rPr>
              <w:t>0-250</w:t>
            </w:r>
            <w:r>
              <w:rPr>
                <w:rFonts w:hint="eastAsia" w:ascii="宋体" w:hAnsi="宋体"/>
                <w:sz w:val="18"/>
                <w:szCs w:val="18"/>
                <w:highlight w:val="none"/>
              </w:rPr>
              <w:t>）℃</w:t>
            </w:r>
          </w:p>
        </w:tc>
        <w:tc>
          <w:tcPr>
            <w:tcW w:w="2622" w:type="dxa"/>
            <w:tcBorders>
              <w:tl2br w:val="nil"/>
              <w:tr2bl w:val="nil"/>
            </w:tcBorders>
            <w:vAlign w:val="center"/>
          </w:tcPr>
          <w:p w14:paraId="45880A79">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0.2</w:t>
            </w:r>
            <w:r>
              <w:rPr>
                <w:rFonts w:hint="eastAsia" w:ascii="宋体" w:hAnsi="宋体"/>
                <w:sz w:val="18"/>
                <w:szCs w:val="18"/>
                <w:highlight w:val="none"/>
              </w:rPr>
              <w:t xml:space="preserve"> </w:t>
            </w:r>
            <w:r>
              <w:rPr>
                <w:rFonts w:ascii="宋体" w:hAnsi="宋体"/>
                <w:sz w:val="18"/>
                <w:szCs w:val="18"/>
                <w:highlight w:val="none"/>
              </w:rPr>
              <w:t>级</w:t>
            </w:r>
          </w:p>
        </w:tc>
        <w:tc>
          <w:tcPr>
            <w:tcW w:w="1075" w:type="dxa"/>
            <w:tcBorders>
              <w:tl2br w:val="nil"/>
              <w:tr2bl w:val="nil"/>
            </w:tcBorders>
            <w:vAlign w:val="center"/>
          </w:tcPr>
          <w:p w14:paraId="642FBA0A">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5EA2AE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AC9B79B">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12</w:t>
            </w:r>
          </w:p>
        </w:tc>
        <w:tc>
          <w:tcPr>
            <w:tcW w:w="2516" w:type="dxa"/>
            <w:tcBorders>
              <w:tl2br w:val="nil"/>
              <w:tr2bl w:val="nil"/>
            </w:tcBorders>
            <w:vAlign w:val="center"/>
          </w:tcPr>
          <w:p w14:paraId="62A5D113">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热电偶</w:t>
            </w:r>
          </w:p>
        </w:tc>
        <w:tc>
          <w:tcPr>
            <w:tcW w:w="2622" w:type="dxa"/>
            <w:tcBorders>
              <w:tl2br w:val="nil"/>
              <w:tr2bl w:val="nil"/>
            </w:tcBorders>
            <w:vAlign w:val="center"/>
          </w:tcPr>
          <w:p w14:paraId="0D46D8E4">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w:t>
            </w:r>
            <w:r>
              <w:rPr>
                <w:rFonts w:ascii="宋体" w:hAnsi="宋体"/>
                <w:sz w:val="18"/>
                <w:szCs w:val="18"/>
                <w:highlight w:val="none"/>
              </w:rPr>
              <w:t>0-750</w:t>
            </w:r>
            <w:r>
              <w:rPr>
                <w:rFonts w:hint="eastAsia" w:ascii="宋体" w:hAnsi="宋体"/>
                <w:sz w:val="18"/>
                <w:szCs w:val="18"/>
                <w:highlight w:val="none"/>
              </w:rPr>
              <w:t>）℃</w:t>
            </w:r>
          </w:p>
        </w:tc>
        <w:tc>
          <w:tcPr>
            <w:tcW w:w="2622" w:type="dxa"/>
            <w:tcBorders>
              <w:tl2br w:val="nil"/>
              <w:tr2bl w:val="nil"/>
            </w:tcBorders>
            <w:vAlign w:val="center"/>
          </w:tcPr>
          <w:p w14:paraId="001F16EE">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0.5级</w:t>
            </w:r>
          </w:p>
        </w:tc>
        <w:tc>
          <w:tcPr>
            <w:tcW w:w="1075" w:type="dxa"/>
            <w:tcBorders>
              <w:tl2br w:val="nil"/>
              <w:tr2bl w:val="nil"/>
            </w:tcBorders>
            <w:vAlign w:val="center"/>
          </w:tcPr>
          <w:p w14:paraId="60917644">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19705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F4C11A4">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13</w:t>
            </w:r>
          </w:p>
        </w:tc>
        <w:tc>
          <w:tcPr>
            <w:tcW w:w="2516" w:type="dxa"/>
            <w:tcBorders>
              <w:tl2br w:val="nil"/>
              <w:tr2bl w:val="nil"/>
            </w:tcBorders>
            <w:vAlign w:val="center"/>
          </w:tcPr>
          <w:p w14:paraId="58849282">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柴油机转速传感器</w:t>
            </w:r>
          </w:p>
        </w:tc>
        <w:tc>
          <w:tcPr>
            <w:tcW w:w="2622" w:type="dxa"/>
            <w:tcBorders>
              <w:tl2br w:val="nil"/>
              <w:tr2bl w:val="nil"/>
            </w:tcBorders>
            <w:vAlign w:val="center"/>
          </w:tcPr>
          <w:p w14:paraId="22DB5516">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 xml:space="preserve"> (0-2400)r/min</w:t>
            </w:r>
          </w:p>
        </w:tc>
        <w:tc>
          <w:tcPr>
            <w:tcW w:w="2622" w:type="dxa"/>
            <w:tcBorders>
              <w:tl2br w:val="nil"/>
              <w:tr2bl w:val="nil"/>
            </w:tcBorders>
            <w:vAlign w:val="center"/>
          </w:tcPr>
          <w:p w14:paraId="6AA6EDC0">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 xml:space="preserve">0.5 </w:t>
            </w:r>
            <w:r>
              <w:rPr>
                <w:rFonts w:hint="eastAsia" w:ascii="宋体" w:hAnsi="宋体"/>
                <w:sz w:val="18"/>
                <w:szCs w:val="18"/>
                <w:highlight w:val="none"/>
              </w:rPr>
              <w:t>级</w:t>
            </w:r>
          </w:p>
        </w:tc>
        <w:tc>
          <w:tcPr>
            <w:tcW w:w="1075" w:type="dxa"/>
            <w:tcBorders>
              <w:tl2br w:val="nil"/>
              <w:tr2bl w:val="nil"/>
            </w:tcBorders>
            <w:vAlign w:val="center"/>
          </w:tcPr>
          <w:p w14:paraId="6D1AFB6B">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3FD001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3ED3F0C7">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14</w:t>
            </w:r>
          </w:p>
        </w:tc>
        <w:tc>
          <w:tcPr>
            <w:tcW w:w="2516" w:type="dxa"/>
            <w:tcBorders>
              <w:tl2br w:val="nil"/>
              <w:tr2bl w:val="nil"/>
            </w:tcBorders>
            <w:vAlign w:val="center"/>
          </w:tcPr>
          <w:p w14:paraId="648C6801">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增压器转速传感器</w:t>
            </w:r>
          </w:p>
        </w:tc>
        <w:tc>
          <w:tcPr>
            <w:tcW w:w="2622" w:type="dxa"/>
            <w:tcBorders>
              <w:tl2br w:val="nil"/>
              <w:tr2bl w:val="nil"/>
            </w:tcBorders>
            <w:vAlign w:val="center"/>
          </w:tcPr>
          <w:p w14:paraId="3075FC20">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按需</w:t>
            </w:r>
          </w:p>
        </w:tc>
        <w:tc>
          <w:tcPr>
            <w:tcW w:w="2622" w:type="dxa"/>
            <w:tcBorders>
              <w:tl2br w:val="nil"/>
              <w:tr2bl w:val="nil"/>
            </w:tcBorders>
            <w:vAlign w:val="center"/>
          </w:tcPr>
          <w:p w14:paraId="4946E238">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 xml:space="preserve">0.5 </w:t>
            </w:r>
            <w:r>
              <w:rPr>
                <w:rFonts w:hint="eastAsia" w:ascii="宋体" w:hAnsi="宋体"/>
                <w:sz w:val="18"/>
                <w:szCs w:val="18"/>
                <w:highlight w:val="none"/>
              </w:rPr>
              <w:t>级</w:t>
            </w:r>
          </w:p>
        </w:tc>
        <w:tc>
          <w:tcPr>
            <w:tcW w:w="1075" w:type="dxa"/>
            <w:tcBorders>
              <w:tl2br w:val="nil"/>
              <w:tr2bl w:val="nil"/>
            </w:tcBorders>
            <w:vAlign w:val="center"/>
          </w:tcPr>
          <w:p w14:paraId="1C3FE241">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000519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0208C59">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15</w:t>
            </w:r>
          </w:p>
        </w:tc>
        <w:tc>
          <w:tcPr>
            <w:tcW w:w="2516" w:type="dxa"/>
            <w:tcBorders>
              <w:tl2br w:val="nil"/>
              <w:tr2bl w:val="nil"/>
            </w:tcBorders>
            <w:vAlign w:val="center"/>
          </w:tcPr>
          <w:p w14:paraId="0DB1CCF1">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排放气体测试仪</w:t>
            </w:r>
          </w:p>
        </w:tc>
        <w:tc>
          <w:tcPr>
            <w:tcW w:w="2622" w:type="dxa"/>
            <w:tcBorders>
              <w:tl2br w:val="nil"/>
              <w:tr2bl w:val="nil"/>
            </w:tcBorders>
            <w:vAlign w:val="center"/>
          </w:tcPr>
          <w:p w14:paraId="090935E6">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2622" w:type="dxa"/>
            <w:tcBorders>
              <w:tl2br w:val="nil"/>
              <w:tr2bl w:val="nil"/>
            </w:tcBorders>
            <w:vAlign w:val="center"/>
          </w:tcPr>
          <w:p w14:paraId="72658F4B">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1075" w:type="dxa"/>
            <w:tcBorders>
              <w:tl2br w:val="nil"/>
              <w:tr2bl w:val="nil"/>
            </w:tcBorders>
            <w:vAlign w:val="center"/>
          </w:tcPr>
          <w:p w14:paraId="101A046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bl>
    <w:p w14:paraId="4A58DAF7">
      <w:pPr>
        <w:pStyle w:val="235"/>
        <w:spacing w:before="156" w:beforeLines="50" w:after="156" w:afterLines="50" w:line="360" w:lineRule="exact"/>
        <w:rPr>
          <w:highlight w:val="none"/>
        </w:rPr>
      </w:pPr>
      <w:r>
        <w:rPr>
          <w:rFonts w:hint="eastAsia"/>
          <w:highlight w:val="none"/>
        </w:rPr>
        <w:t>使</w:t>
      </w:r>
      <w:r>
        <w:rPr>
          <w:rFonts w:hAnsi="Times New Roman"/>
          <w:szCs w:val="21"/>
          <w:highlight w:val="none"/>
        </w:rPr>
        <w:t>用现场的检测仪器仪表及设备前，应检查其是否处于正常的工作状态，是否具有计量检定/校准证书，满足规定要求方可使用</w:t>
      </w:r>
      <w:r>
        <w:rPr>
          <w:rFonts w:hint="eastAsia" w:hAnsi="Times New Roman"/>
          <w:szCs w:val="21"/>
          <w:highlight w:val="none"/>
        </w:rPr>
        <w:t>。</w:t>
      </w:r>
    </w:p>
    <w:bookmarkEnd w:id="42"/>
    <w:p w14:paraId="1EA47FEF">
      <w:pPr>
        <w:pStyle w:val="236"/>
        <w:numPr>
          <w:ilvl w:val="1"/>
          <w:numId w:val="32"/>
        </w:numPr>
        <w:spacing w:before="156" w:after="156"/>
        <w:rPr>
          <w:rFonts w:ascii="Times New Roman"/>
          <w:highlight w:val="none"/>
        </w:rPr>
      </w:pPr>
      <w:bookmarkStart w:id="43" w:name="_Toc200011553"/>
      <w:r>
        <w:rPr>
          <w:rFonts w:hint="eastAsia" w:ascii="Times New Roman"/>
          <w:highlight w:val="none"/>
        </w:rPr>
        <w:t>检验内容、要求及方法</w:t>
      </w:r>
      <w:bookmarkEnd w:id="43"/>
    </w:p>
    <w:p w14:paraId="45C1F102">
      <w:pPr>
        <w:pStyle w:val="240"/>
        <w:numPr>
          <w:ilvl w:val="2"/>
          <w:numId w:val="0"/>
        </w:numPr>
        <w:tabs>
          <w:tab w:val="center" w:pos="4201"/>
          <w:tab w:val="right" w:leader="dot" w:pos="9298"/>
        </w:tabs>
        <w:spacing w:before="156" w:beforeLines="50" w:after="156" w:afterLines="50" w:line="360" w:lineRule="exact"/>
        <w:rPr>
          <w:rFonts w:hint="eastAsia" w:hAnsi="黑体" w:cs="黑体"/>
          <w:highlight w:val="none"/>
        </w:rPr>
      </w:pPr>
      <w:r>
        <w:rPr>
          <w:rFonts w:hint="eastAsia" w:hAnsi="黑体" w:cs="黑体"/>
          <w:highlight w:val="none"/>
        </w:rPr>
        <w:t xml:space="preserve">4.4.1  </w:t>
      </w:r>
      <w:r>
        <w:rPr>
          <w:rFonts w:hint="eastAsia" w:ascii="宋体" w:hAnsi="宋体" w:eastAsia="宋体" w:cs="宋体"/>
          <w:highlight w:val="none"/>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highlight w:val="none"/>
        </w:rPr>
        <w:t>表6</w:t>
      </w:r>
      <w:r>
        <w:rPr>
          <w:rFonts w:hint="eastAsia" w:ascii="宋体" w:hAnsi="宋体" w:eastAsia="宋体" w:cs="宋体"/>
          <w:highlight w:val="none"/>
        </w:rPr>
        <w:t>的要求。</w:t>
      </w:r>
    </w:p>
    <w:p w14:paraId="133D0FE9">
      <w:pPr>
        <w:jc w:val="center"/>
        <w:rPr>
          <w:rFonts w:ascii="Times New Roman" w:hAnsi="Times New Roman" w:eastAsia="黑体"/>
          <w:kern w:val="0"/>
          <w:szCs w:val="20"/>
          <w:highlight w:val="none"/>
        </w:rPr>
      </w:pPr>
      <w:r>
        <w:rPr>
          <w:rFonts w:hint="eastAsia" w:ascii="黑体" w:hAnsi="黑体" w:eastAsia="黑体"/>
          <w:kern w:val="0"/>
          <w:szCs w:val="20"/>
          <w:highlight w:val="none"/>
        </w:rPr>
        <w:t>表 6  检验内容、要求及方法</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5E1EC9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bottom w:val="single" w:color="auto" w:sz="8" w:space="0"/>
            </w:tcBorders>
            <w:vAlign w:val="center"/>
          </w:tcPr>
          <w:p w14:paraId="71C39C70">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序号</w:t>
            </w:r>
          </w:p>
        </w:tc>
        <w:tc>
          <w:tcPr>
            <w:tcW w:w="2126" w:type="dxa"/>
            <w:tcBorders>
              <w:bottom w:val="single" w:color="auto" w:sz="8" w:space="0"/>
            </w:tcBorders>
            <w:vAlign w:val="center"/>
          </w:tcPr>
          <w:p w14:paraId="35F6EB70">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检验项目</w:t>
            </w:r>
          </w:p>
        </w:tc>
        <w:tc>
          <w:tcPr>
            <w:tcW w:w="1696" w:type="dxa"/>
            <w:tcBorders>
              <w:bottom w:val="single" w:color="auto" w:sz="8" w:space="0"/>
            </w:tcBorders>
            <w:vAlign w:val="center"/>
          </w:tcPr>
          <w:p w14:paraId="4942DD5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技术要求</w:t>
            </w:r>
          </w:p>
        </w:tc>
        <w:tc>
          <w:tcPr>
            <w:tcW w:w="1697" w:type="dxa"/>
            <w:tcBorders>
              <w:bottom w:val="single" w:color="auto" w:sz="8" w:space="0"/>
            </w:tcBorders>
            <w:vAlign w:val="center"/>
          </w:tcPr>
          <w:p w14:paraId="3DAF46DF">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试验方法</w:t>
            </w:r>
          </w:p>
        </w:tc>
        <w:tc>
          <w:tcPr>
            <w:tcW w:w="766" w:type="dxa"/>
            <w:tcBorders>
              <w:bottom w:val="single" w:color="auto" w:sz="8" w:space="0"/>
            </w:tcBorders>
            <w:vAlign w:val="center"/>
          </w:tcPr>
          <w:p w14:paraId="22DCC30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型式</w:t>
            </w:r>
          </w:p>
          <w:p w14:paraId="0A27FD6F">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检验</w:t>
            </w:r>
          </w:p>
        </w:tc>
        <w:tc>
          <w:tcPr>
            <w:tcW w:w="766" w:type="dxa"/>
            <w:tcBorders>
              <w:bottom w:val="single" w:color="auto" w:sz="8" w:space="0"/>
            </w:tcBorders>
            <w:vAlign w:val="center"/>
          </w:tcPr>
          <w:p w14:paraId="5A170C9B">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重要性</w:t>
            </w:r>
          </w:p>
          <w:p w14:paraId="293012D9">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能项目</w:t>
            </w:r>
          </w:p>
        </w:tc>
        <w:tc>
          <w:tcPr>
            <w:tcW w:w="768" w:type="dxa"/>
            <w:tcBorders>
              <w:bottom w:val="single" w:color="auto" w:sz="8" w:space="0"/>
            </w:tcBorders>
            <w:vAlign w:val="center"/>
          </w:tcPr>
          <w:p w14:paraId="26B9DA0F">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监督</w:t>
            </w:r>
          </w:p>
          <w:p w14:paraId="4C6507DA">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检测</w:t>
            </w:r>
          </w:p>
        </w:tc>
        <w:tc>
          <w:tcPr>
            <w:tcW w:w="768" w:type="dxa"/>
            <w:tcBorders>
              <w:bottom w:val="single" w:color="auto" w:sz="8" w:space="0"/>
            </w:tcBorders>
            <w:vAlign w:val="center"/>
          </w:tcPr>
          <w:p w14:paraId="5F1DEB96">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现场</w:t>
            </w:r>
          </w:p>
          <w:p w14:paraId="52C4C816">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检查</w:t>
            </w:r>
          </w:p>
        </w:tc>
      </w:tr>
      <w:tr w14:paraId="14127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5134B242">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1D6AF41B">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性能试验</w:t>
            </w:r>
          </w:p>
        </w:tc>
        <w:tc>
          <w:tcPr>
            <w:tcW w:w="1696" w:type="dxa"/>
            <w:tcBorders>
              <w:top w:val="single" w:color="auto" w:sz="4" w:space="0"/>
              <w:left w:val="single" w:color="auto" w:sz="4" w:space="0"/>
              <w:bottom w:val="single" w:color="auto" w:sz="4" w:space="0"/>
              <w:right w:val="single" w:color="auto" w:sz="4" w:space="0"/>
              <w:tl2br w:val="nil"/>
              <w:tr2bl w:val="nil"/>
            </w:tcBorders>
            <w:vAlign w:val="center"/>
          </w:tcPr>
          <w:p w14:paraId="03AD14E2">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77AAE6D8">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第4.7.2条</w:t>
            </w:r>
          </w:p>
        </w:tc>
        <w:tc>
          <w:tcPr>
            <w:tcW w:w="1697" w:type="dxa"/>
            <w:tcBorders>
              <w:top w:val="single" w:color="auto" w:sz="4" w:space="0"/>
              <w:left w:val="single" w:color="auto" w:sz="4" w:space="0"/>
              <w:bottom w:val="single" w:color="auto" w:sz="4" w:space="0"/>
              <w:right w:val="single" w:color="auto" w:sz="4" w:space="0"/>
              <w:tl2br w:val="nil"/>
              <w:tr2bl w:val="nil"/>
            </w:tcBorders>
            <w:vAlign w:val="center"/>
          </w:tcPr>
          <w:p w14:paraId="7D6D5427">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40E473B4">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第5.1.2条</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79461A3C">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792BBB89">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6EC2ECBF">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5D066E8D">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57351A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5EA22A04">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2</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5A1FD4A3">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耐久试验</w:t>
            </w:r>
          </w:p>
        </w:tc>
        <w:tc>
          <w:tcPr>
            <w:tcW w:w="1696" w:type="dxa"/>
            <w:tcBorders>
              <w:top w:val="single" w:color="auto" w:sz="4" w:space="0"/>
              <w:left w:val="single" w:color="auto" w:sz="4" w:space="0"/>
              <w:bottom w:val="single" w:color="auto" w:sz="4" w:space="0"/>
              <w:right w:val="single" w:color="auto" w:sz="4" w:space="0"/>
              <w:tl2br w:val="nil"/>
              <w:tr2bl w:val="nil"/>
            </w:tcBorders>
            <w:vAlign w:val="center"/>
          </w:tcPr>
          <w:p w14:paraId="08DC0D02">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4D95E2B9">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第4.7.2条</w:t>
            </w:r>
          </w:p>
        </w:tc>
        <w:tc>
          <w:tcPr>
            <w:tcW w:w="1697" w:type="dxa"/>
            <w:tcBorders>
              <w:top w:val="single" w:color="auto" w:sz="4" w:space="0"/>
              <w:left w:val="single" w:color="auto" w:sz="4" w:space="0"/>
              <w:bottom w:val="single" w:color="auto" w:sz="4" w:space="0"/>
              <w:right w:val="single" w:color="auto" w:sz="4" w:space="0"/>
              <w:tl2br w:val="nil"/>
              <w:tr2bl w:val="nil"/>
            </w:tcBorders>
            <w:vAlign w:val="center"/>
          </w:tcPr>
          <w:p w14:paraId="0F2BB675">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1D405F30">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第5.1.2条</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7C2A8CC5">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33390837">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0BD0C8B0">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19F9C7D7">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500721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0D6DAFBF">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3</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30031E2C">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排放试验</w:t>
            </w:r>
          </w:p>
        </w:tc>
        <w:tc>
          <w:tcPr>
            <w:tcW w:w="1696" w:type="dxa"/>
            <w:tcBorders>
              <w:top w:val="single" w:color="auto" w:sz="4" w:space="0"/>
              <w:left w:val="single" w:color="auto" w:sz="4" w:space="0"/>
              <w:bottom w:val="single" w:color="auto" w:sz="4" w:space="0"/>
              <w:right w:val="single" w:color="auto" w:sz="4" w:space="0"/>
              <w:tl2br w:val="nil"/>
              <w:tr2bl w:val="nil"/>
            </w:tcBorders>
            <w:vAlign w:val="center"/>
          </w:tcPr>
          <w:p w14:paraId="4C19506D">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17C0D266">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第4.7.1条</w:t>
            </w:r>
          </w:p>
        </w:tc>
        <w:tc>
          <w:tcPr>
            <w:tcW w:w="1697" w:type="dxa"/>
            <w:tcBorders>
              <w:top w:val="single" w:color="auto" w:sz="4" w:space="0"/>
              <w:left w:val="single" w:color="auto" w:sz="4" w:space="0"/>
              <w:bottom w:val="single" w:color="auto" w:sz="4" w:space="0"/>
              <w:right w:val="single" w:color="auto" w:sz="4" w:space="0"/>
              <w:tl2br w:val="nil"/>
              <w:tr2bl w:val="nil"/>
            </w:tcBorders>
            <w:vAlign w:val="center"/>
          </w:tcPr>
          <w:p w14:paraId="5DC9F81A">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0A634984">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第5.1.3条</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74F02DAA">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14A7E05E">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4579B69D">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3144605D">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5CF8D0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7B9C8EB8">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4</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4E5700B5">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出厂试验</w:t>
            </w:r>
          </w:p>
        </w:tc>
        <w:tc>
          <w:tcPr>
            <w:tcW w:w="1696" w:type="dxa"/>
            <w:tcBorders>
              <w:top w:val="single" w:color="auto" w:sz="4" w:space="0"/>
              <w:left w:val="single" w:color="auto" w:sz="4" w:space="0"/>
              <w:bottom w:val="single" w:color="auto" w:sz="4" w:space="0"/>
              <w:right w:val="single" w:color="auto" w:sz="4" w:space="0"/>
              <w:tl2br w:val="nil"/>
              <w:tr2bl w:val="nil"/>
            </w:tcBorders>
            <w:vAlign w:val="center"/>
          </w:tcPr>
          <w:p w14:paraId="585950FB">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GB/T 33192-2025</w:t>
            </w:r>
          </w:p>
          <w:p w14:paraId="2F315606">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第5.2条</w:t>
            </w:r>
          </w:p>
        </w:tc>
        <w:tc>
          <w:tcPr>
            <w:tcW w:w="1697" w:type="dxa"/>
            <w:tcBorders>
              <w:top w:val="single" w:color="auto" w:sz="4" w:space="0"/>
              <w:left w:val="single" w:color="auto" w:sz="4" w:space="0"/>
              <w:bottom w:val="single" w:color="auto" w:sz="4" w:space="0"/>
              <w:right w:val="single" w:color="auto" w:sz="4" w:space="0"/>
              <w:tl2br w:val="nil"/>
              <w:tr2bl w:val="nil"/>
            </w:tcBorders>
            <w:vAlign w:val="center"/>
          </w:tcPr>
          <w:p w14:paraId="7FEE056A">
            <w:pPr>
              <w:tabs>
                <w:tab w:val="left" w:pos="0"/>
              </w:tabs>
              <w:adjustRightInd/>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TB/T 2746.2</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2C261EFF">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23F12D6F">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1624A28B">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0BD80C07">
            <w:pPr>
              <w:tabs>
                <w:tab w:val="left" w:pos="0"/>
              </w:tabs>
              <w:adjustRightInd/>
              <w:snapToGrid w:val="0"/>
              <w:spacing w:line="278" w:lineRule="auto"/>
              <w:jc w:val="center"/>
              <w:rPr>
                <w:rFonts w:hint="eastAsia" w:ascii="宋体" w:hAnsi="宋体"/>
                <w:sz w:val="18"/>
                <w:szCs w:val="18"/>
                <w:highlight w:val="none"/>
              </w:rPr>
            </w:pPr>
            <w:r>
              <w:rPr>
                <w:rFonts w:ascii="宋体" w:hAnsi="宋体"/>
                <w:sz w:val="18"/>
                <w:szCs w:val="18"/>
                <w:highlight w:val="none"/>
              </w:rPr>
              <w:t>—</w:t>
            </w:r>
          </w:p>
        </w:tc>
      </w:tr>
      <w:tr w14:paraId="04EE3D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8" w:type="dxa"/>
            <w:gridSpan w:val="8"/>
            <w:tcBorders>
              <w:top w:val="single" w:color="auto" w:sz="4" w:space="0"/>
              <w:left w:val="single" w:color="000000" w:sz="8" w:space="0"/>
              <w:bottom w:val="single" w:color="000000" w:sz="8" w:space="0"/>
              <w:right w:val="single" w:color="000000" w:sz="8" w:space="0"/>
              <w:tl2br w:val="nil"/>
              <w:tr2bl w:val="nil"/>
            </w:tcBorders>
            <w:vAlign w:val="center"/>
          </w:tcPr>
          <w:p w14:paraId="220FA5D2">
            <w:pPr>
              <w:tabs>
                <w:tab w:val="left" w:pos="0"/>
              </w:tabs>
              <w:adjustRightInd/>
              <w:snapToGrid w:val="0"/>
              <w:spacing w:line="360" w:lineRule="exact"/>
              <w:ind w:firstLine="360" w:firstLineChars="200"/>
              <w:rPr>
                <w:rFonts w:hint="eastAsia" w:ascii="宋体" w:hAnsi="宋体"/>
                <w:sz w:val="18"/>
                <w:szCs w:val="18"/>
                <w:highlight w:val="none"/>
              </w:rPr>
            </w:pPr>
            <w:r>
              <w:rPr>
                <w:rFonts w:hint="eastAsia" w:ascii="黑体" w:hAnsi="黑体" w:eastAsia="黑体" w:cs="黑体"/>
                <w:sz w:val="18"/>
                <w:szCs w:val="18"/>
                <w:highlight w:val="none"/>
                <w:lang w:val="en-US" w:eastAsia="zh-CN"/>
              </w:rPr>
              <w:t>注1：</w:t>
            </w:r>
            <w:r>
              <w:rPr>
                <w:rFonts w:hint="eastAsia" w:ascii="宋体" w:hAnsi="宋体"/>
                <w:sz w:val="18"/>
                <w:szCs w:val="18"/>
                <w:highlight w:val="none"/>
              </w:rPr>
              <w:t>“</w:t>
            </w:r>
            <w:r>
              <w:rPr>
                <w:rFonts w:ascii="宋体" w:hAnsi="宋体"/>
                <w:sz w:val="18"/>
                <w:szCs w:val="18"/>
                <w:highlight w:val="none"/>
              </w:rPr>
              <w:t>√</w:t>
            </w:r>
            <w:r>
              <w:rPr>
                <w:rFonts w:hint="eastAsia" w:ascii="宋体" w:hAnsi="宋体"/>
                <w:sz w:val="18"/>
                <w:szCs w:val="18"/>
                <w:highlight w:val="none"/>
              </w:rPr>
              <w:t>”表示应进行的检测项目。</w:t>
            </w:r>
          </w:p>
          <w:p w14:paraId="5AEC73D7">
            <w:pPr>
              <w:tabs>
                <w:tab w:val="left" w:pos="0"/>
              </w:tabs>
              <w:adjustRightInd/>
              <w:snapToGrid w:val="0"/>
              <w:spacing w:line="360" w:lineRule="exact"/>
              <w:ind w:firstLine="360" w:firstLineChars="200"/>
              <w:rPr>
                <w:rFonts w:hint="eastAsia" w:ascii="宋体" w:hAnsi="宋体"/>
                <w:sz w:val="18"/>
                <w:szCs w:val="18"/>
                <w:highlight w:val="none"/>
              </w:rPr>
            </w:pPr>
            <w:r>
              <w:rPr>
                <w:rFonts w:hint="eastAsia" w:ascii="黑体" w:hAnsi="黑体" w:eastAsia="黑体" w:cs="黑体"/>
                <w:sz w:val="18"/>
                <w:szCs w:val="18"/>
                <w:highlight w:val="none"/>
                <w:lang w:val="en-US" w:eastAsia="zh-CN"/>
              </w:rPr>
              <w:t>注2：</w:t>
            </w:r>
            <w:r>
              <w:rPr>
                <w:rFonts w:ascii="宋体" w:hAnsi="宋体"/>
                <w:sz w:val="18"/>
                <w:szCs w:val="18"/>
                <w:highlight w:val="none"/>
              </w:rPr>
              <w:t xml:space="preserve"> </w:t>
            </w:r>
            <w:r>
              <w:rPr>
                <w:rFonts w:hint="eastAsia" w:ascii="宋体" w:hAnsi="宋体"/>
                <w:sz w:val="18"/>
                <w:szCs w:val="18"/>
                <w:highlight w:val="none"/>
              </w:rPr>
              <w:t>性能试验、耐久试验和排放试验采信企业提供的第三方报告。</w:t>
            </w:r>
          </w:p>
        </w:tc>
      </w:tr>
    </w:tbl>
    <w:p w14:paraId="5804D7DA">
      <w:pPr>
        <w:tabs>
          <w:tab w:val="left" w:pos="0"/>
        </w:tabs>
        <w:spacing w:after="156" w:afterLines="50" w:line="360" w:lineRule="exact"/>
        <w:rPr>
          <w:rFonts w:hint="eastAsia" w:ascii="宋体" w:hAnsi="宋体" w:cs="宋体"/>
          <w:highlight w:val="none"/>
        </w:rPr>
      </w:pPr>
      <w:r>
        <w:rPr>
          <w:rFonts w:hint="eastAsia" w:ascii="黑体" w:hAnsi="黑体" w:eastAsia="黑体" w:cs="黑体"/>
          <w:highlight w:val="none"/>
        </w:rPr>
        <w:t xml:space="preserve">4.4.2 </w:t>
      </w:r>
      <w:r>
        <w:rPr>
          <w:rFonts w:hint="eastAsia" w:ascii="宋体" w:hAnsi="宋体" w:cs="宋体"/>
          <w:highlight w:val="none"/>
        </w:rPr>
        <w:t xml:space="preserve"> </w:t>
      </w:r>
      <w:r>
        <w:rPr>
          <w:rFonts w:hint="eastAsia" w:ascii="Times New Roman"/>
          <w:highlight w:val="none"/>
        </w:rPr>
        <w:t>重要性能项目是指该项点检验不合格时，可导致产品出现预期功能缺失、性能严重下降，可能影响产品配合和行车安全，是产品检验过程中需要特别关注和控制的项点。</w:t>
      </w:r>
    </w:p>
    <w:p w14:paraId="10147716">
      <w:pPr>
        <w:widowControl/>
        <w:tabs>
          <w:tab w:val="left" w:pos="0"/>
        </w:tabs>
        <w:spacing w:after="156" w:afterLines="50" w:line="360" w:lineRule="exact"/>
        <w:rPr>
          <w:highlight w:val="none"/>
        </w:rPr>
      </w:pPr>
      <w:r>
        <w:rPr>
          <w:rFonts w:hint="eastAsia" w:ascii="黑体" w:hAnsi="黑体" w:eastAsia="黑体" w:cs="黑体"/>
          <w:kern w:val="0"/>
          <w:highlight w:val="none"/>
        </w:rPr>
        <w:t xml:space="preserve">4.4.3 </w:t>
      </w:r>
      <w:r>
        <w:rPr>
          <w:rFonts w:hint="eastAsia" w:cs="宋体"/>
          <w:kern w:val="0"/>
          <w:highlight w:val="none"/>
        </w:rPr>
        <w:t xml:space="preserve"> 监督检测是指验证产品持续符合标准要求的检测，一般在两次型式检验之间进行。</w:t>
      </w:r>
    </w:p>
    <w:p w14:paraId="5EDFFA09">
      <w:pPr>
        <w:pStyle w:val="240"/>
        <w:numPr>
          <w:ilvl w:val="2"/>
          <w:numId w:val="0"/>
        </w:numPr>
        <w:spacing w:after="156" w:afterLines="50" w:line="360" w:lineRule="exact"/>
        <w:rPr>
          <w:rFonts w:hint="eastAsia" w:ascii="宋体" w:hAnsi="宋体" w:eastAsia="宋体" w:cs="宋体"/>
          <w:highlight w:val="none"/>
        </w:rPr>
      </w:pPr>
      <w:r>
        <w:rPr>
          <w:rFonts w:hint="eastAsia" w:hAnsi="黑体" w:cs="黑体"/>
          <w:highlight w:val="none"/>
        </w:rPr>
        <w:t>4.4.4</w:t>
      </w:r>
      <w:r>
        <w:rPr>
          <w:rFonts w:hint="eastAsia" w:ascii="宋体" w:hAnsi="宋体" w:eastAsia="宋体" w:cs="宋体"/>
          <w:highlight w:val="none"/>
        </w:rPr>
        <w:t xml:space="preserve">  </w:t>
      </w:r>
      <w:r>
        <w:rPr>
          <w:rFonts w:hint="eastAsia" w:ascii="Times New Roman" w:eastAsia="宋体"/>
          <w:highlight w:val="none"/>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23284CC">
      <w:pPr>
        <w:pStyle w:val="236"/>
        <w:numPr>
          <w:ilvl w:val="1"/>
          <w:numId w:val="32"/>
        </w:numPr>
        <w:spacing w:before="156" w:after="156"/>
        <w:rPr>
          <w:rFonts w:ascii="Times New Roman"/>
          <w:highlight w:val="none"/>
        </w:rPr>
      </w:pPr>
      <w:bookmarkStart w:id="44" w:name="_Toc200011554"/>
      <w:bookmarkStart w:id="45" w:name="_Toc6055"/>
      <w:r>
        <w:rPr>
          <w:rFonts w:hint="eastAsia" w:ascii="Times New Roman"/>
          <w:highlight w:val="none"/>
        </w:rPr>
        <w:t>结果判定</w:t>
      </w:r>
      <w:bookmarkEnd w:id="44"/>
      <w:bookmarkEnd w:id="45"/>
    </w:p>
    <w:p w14:paraId="1CF10E79">
      <w:pPr>
        <w:widowControl/>
        <w:tabs>
          <w:tab w:val="left" w:pos="0"/>
        </w:tabs>
        <w:spacing w:after="156" w:afterLines="50" w:line="360" w:lineRule="exact"/>
        <w:rPr>
          <w:rFonts w:cs="宋体"/>
          <w:kern w:val="0"/>
          <w:highlight w:val="none"/>
        </w:rPr>
      </w:pPr>
      <w:bookmarkStart w:id="46" w:name="_Hlk181797193"/>
      <w:r>
        <w:rPr>
          <w:rFonts w:hint="eastAsia" w:ascii="黑体" w:hAnsi="黑体" w:eastAsia="黑体" w:cs="黑体"/>
          <w:kern w:val="0"/>
          <w:highlight w:val="none"/>
        </w:rPr>
        <w:t>4.5.1</w:t>
      </w:r>
      <w:r>
        <w:rPr>
          <w:rFonts w:hint="eastAsia" w:cs="宋体"/>
          <w:kern w:val="0"/>
          <w:highlight w:val="none"/>
        </w:rPr>
        <w:t xml:space="preserve">  </w:t>
      </w:r>
      <w:r>
        <w:rPr>
          <w:rFonts w:cs="宋体"/>
          <w:kern w:val="0"/>
          <w:highlight w:val="none"/>
        </w:rPr>
        <w:t>型式检验</w:t>
      </w:r>
      <w:r>
        <w:rPr>
          <w:highlight w:val="none"/>
        </w:rPr>
        <w:t>时，全部检验项目合格判定检验结论合格，否则为不合</w:t>
      </w:r>
      <w:r>
        <w:rPr>
          <w:rFonts w:cs="宋体"/>
          <w:kern w:val="0"/>
          <w:highlight w:val="none"/>
        </w:rPr>
        <w:t>格。</w:t>
      </w:r>
    </w:p>
    <w:p w14:paraId="77409755">
      <w:pPr>
        <w:widowControl/>
        <w:tabs>
          <w:tab w:val="left" w:pos="0"/>
        </w:tabs>
        <w:spacing w:after="156" w:afterLines="50" w:line="360" w:lineRule="exact"/>
        <w:rPr>
          <w:rFonts w:cs="宋体"/>
          <w:kern w:val="0"/>
          <w:highlight w:val="none"/>
        </w:rPr>
      </w:pPr>
      <w:r>
        <w:rPr>
          <w:rFonts w:hint="eastAsia" w:ascii="黑体" w:hAnsi="黑体" w:eastAsia="黑体" w:cs="黑体"/>
          <w:kern w:val="0"/>
          <w:highlight w:val="none"/>
        </w:rPr>
        <w:t>4.5.2</w:t>
      </w:r>
      <w:r>
        <w:rPr>
          <w:rFonts w:hint="eastAsia" w:cs="宋体"/>
          <w:kern w:val="0"/>
          <w:highlight w:val="none"/>
        </w:rPr>
        <w:t xml:space="preserve">  监督抽查时，检</w:t>
      </w:r>
      <w:r>
        <w:rPr>
          <w:rFonts w:hint="eastAsia" w:ascii="宋体" w:hAnsi="宋体" w:cs="宋体"/>
          <w:kern w:val="0"/>
          <w:highlight w:val="none"/>
        </w:rPr>
        <w:t>测项目按表</w:t>
      </w:r>
      <w:r>
        <w:rPr>
          <w:rFonts w:ascii="Times New Roman" w:hAnsi="Times New Roman"/>
          <w:kern w:val="0"/>
          <w:highlight w:val="none"/>
        </w:rPr>
        <w:t>6</w:t>
      </w:r>
      <w:r>
        <w:rPr>
          <w:rFonts w:hint="eastAsia" w:ascii="宋体" w:hAnsi="宋体" w:cs="宋体"/>
          <w:kern w:val="0"/>
          <w:highlight w:val="none"/>
        </w:rPr>
        <w:t>中序号4的项目进行；所检</w:t>
      </w:r>
      <w:r>
        <w:rPr>
          <w:rFonts w:cs="宋体"/>
          <w:kern w:val="0"/>
          <w:highlight w:val="none"/>
        </w:rPr>
        <w:t>项目均合格，检验结论为合格，否则为不合格。</w:t>
      </w:r>
    </w:p>
    <w:p w14:paraId="22B21A0F">
      <w:pPr>
        <w:widowControl/>
        <w:tabs>
          <w:tab w:val="left" w:pos="0"/>
        </w:tabs>
        <w:spacing w:after="156" w:afterLines="50" w:line="360" w:lineRule="exact"/>
        <w:ind w:left="-2" w:leftChars="-1"/>
        <w:rPr>
          <w:rFonts w:cs="宋体"/>
          <w:kern w:val="0"/>
          <w:highlight w:val="none"/>
        </w:rPr>
      </w:pPr>
      <w:r>
        <w:rPr>
          <w:rFonts w:hint="eastAsia" w:ascii="黑体" w:hAnsi="黑体" w:eastAsia="黑体" w:cs="黑体"/>
          <w:kern w:val="0"/>
          <w:highlight w:val="none"/>
        </w:rPr>
        <w:t xml:space="preserve">4.5.3 </w:t>
      </w:r>
      <w:r>
        <w:rPr>
          <w:rFonts w:hint="eastAsia" w:cs="宋体"/>
          <w:kern w:val="0"/>
          <w:highlight w:val="none"/>
        </w:rPr>
        <w:t xml:space="preserve"> 监督检测时，所检项目均合格，检验结论为合格，否则为不合格。</w:t>
      </w:r>
    </w:p>
    <w:bookmarkEnd w:id="46"/>
    <w:p w14:paraId="1474F5F1">
      <w:pPr>
        <w:pStyle w:val="236"/>
        <w:numPr>
          <w:ilvl w:val="1"/>
          <w:numId w:val="32"/>
        </w:numPr>
        <w:spacing w:before="156" w:after="156"/>
        <w:rPr>
          <w:rFonts w:ascii="Times New Roman"/>
          <w:highlight w:val="none"/>
        </w:rPr>
      </w:pPr>
      <w:bookmarkStart w:id="47" w:name="_Toc7048"/>
      <w:bookmarkStart w:id="48" w:name="_Toc200011555"/>
      <w:r>
        <w:rPr>
          <w:rFonts w:hint="eastAsia" w:ascii="Times New Roman"/>
          <w:highlight w:val="none"/>
        </w:rPr>
        <w:t>检验程序</w:t>
      </w:r>
      <w:bookmarkEnd w:id="47"/>
      <w:bookmarkEnd w:id="48"/>
    </w:p>
    <w:p w14:paraId="33E2123C">
      <w:pPr>
        <w:pStyle w:val="240"/>
        <w:numPr>
          <w:ilvl w:val="2"/>
          <w:numId w:val="0"/>
        </w:numPr>
        <w:tabs>
          <w:tab w:val="center" w:pos="4201"/>
          <w:tab w:val="right" w:leader="dot" w:pos="9298"/>
        </w:tabs>
        <w:spacing w:before="156" w:beforeLines="50" w:after="156" w:afterLines="50"/>
        <w:rPr>
          <w:rFonts w:hint="eastAsia" w:hAnsi="黑体" w:cs="黑体"/>
          <w:highlight w:val="none"/>
        </w:rPr>
      </w:pPr>
      <w:r>
        <w:rPr>
          <w:rFonts w:hint="eastAsia" w:hAnsi="黑体" w:cs="黑体"/>
          <w:highlight w:val="none"/>
        </w:rPr>
        <w:t>4.6.1  检验前准备工作</w:t>
      </w:r>
    </w:p>
    <w:p w14:paraId="4AEA5517">
      <w:pPr>
        <w:pStyle w:val="240"/>
        <w:numPr>
          <w:ilvl w:val="2"/>
          <w:numId w:val="0"/>
        </w:numPr>
        <w:spacing w:after="156" w:afterLines="50" w:line="360" w:lineRule="exact"/>
        <w:rPr>
          <w:rFonts w:ascii="Times New Roman" w:eastAsia="宋体"/>
          <w:highlight w:val="none"/>
        </w:rPr>
      </w:pPr>
      <w:r>
        <w:rPr>
          <w:rFonts w:hint="eastAsia" w:hAnsi="黑体" w:cs="黑体"/>
          <w:highlight w:val="none"/>
        </w:rPr>
        <w:t xml:space="preserve">4.6.1.1  </w:t>
      </w:r>
      <w:r>
        <w:rPr>
          <w:rFonts w:hint="eastAsia" w:ascii="Times New Roman" w:eastAsia="宋体"/>
          <w:highlight w:val="none"/>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7B1EB73">
      <w:pPr>
        <w:pStyle w:val="240"/>
        <w:numPr>
          <w:ilvl w:val="2"/>
          <w:numId w:val="0"/>
        </w:numPr>
        <w:spacing w:after="156" w:afterLines="50" w:line="360" w:lineRule="exact"/>
        <w:rPr>
          <w:rFonts w:eastAsia="宋体" w:cs="宋体"/>
          <w:highlight w:val="none"/>
        </w:rPr>
      </w:pPr>
      <w:r>
        <w:rPr>
          <w:rFonts w:hint="eastAsia" w:hAnsi="黑体" w:cs="黑体"/>
          <w:highlight w:val="none"/>
        </w:rPr>
        <w:t xml:space="preserve">4.6.1.2  </w:t>
      </w:r>
      <w:r>
        <w:rPr>
          <w:rFonts w:hint="eastAsia" w:ascii="Times New Roman" w:eastAsia="宋体"/>
          <w:highlight w:val="none"/>
        </w:rPr>
        <w:t>检验人员应按规定的检验方法和检验条件进行检验。产品检验的仪器设备应符合有关规定要求，并在计量检定/校准周期内正常运行。</w:t>
      </w:r>
    </w:p>
    <w:p w14:paraId="6E0C6C5D">
      <w:pPr>
        <w:pStyle w:val="240"/>
        <w:numPr>
          <w:ilvl w:val="2"/>
          <w:numId w:val="0"/>
        </w:numPr>
        <w:spacing w:after="156" w:afterLines="50" w:line="360" w:lineRule="exact"/>
        <w:rPr>
          <w:rFonts w:cs="宋体"/>
          <w:highlight w:val="none"/>
        </w:rPr>
      </w:pPr>
      <w:r>
        <w:rPr>
          <w:rFonts w:hint="eastAsia" w:hAnsi="黑体" w:cs="黑体"/>
          <w:highlight w:val="none"/>
        </w:rPr>
        <w:t xml:space="preserve">4.6.1.3  </w:t>
      </w:r>
      <w:r>
        <w:rPr>
          <w:rFonts w:hint="eastAsia" w:ascii="Times New Roman" w:eastAsia="宋体"/>
          <w:highlight w:val="none"/>
        </w:rPr>
        <w:t>检验人员如需要使用外部的计量器具或测量仪器，在使用前应查验其计量检定/校准证书，满足要求的计量器具或测量仪器方可使用。</w:t>
      </w:r>
    </w:p>
    <w:p w14:paraId="6D6FC778">
      <w:pPr>
        <w:pStyle w:val="240"/>
        <w:numPr>
          <w:ilvl w:val="2"/>
          <w:numId w:val="0"/>
        </w:numPr>
        <w:spacing w:after="156" w:afterLines="50" w:line="360" w:lineRule="exact"/>
        <w:rPr>
          <w:rFonts w:ascii="Times New Roman" w:eastAsia="宋体"/>
          <w:highlight w:val="none"/>
        </w:rPr>
      </w:pPr>
      <w:r>
        <w:rPr>
          <w:rFonts w:hint="eastAsia" w:hAnsi="黑体" w:cs="黑体"/>
          <w:highlight w:val="none"/>
        </w:rPr>
        <w:t xml:space="preserve">4.6.1.4  </w:t>
      </w:r>
      <w:r>
        <w:rPr>
          <w:rFonts w:hint="eastAsia" w:ascii="Times New Roman" w:eastAsia="宋体"/>
          <w:highlight w:val="none"/>
        </w:rPr>
        <w:t>样品开始检验前检验机构应确认样品良好</w:t>
      </w:r>
      <w:r>
        <w:rPr>
          <w:rFonts w:ascii="Times New Roman" w:eastAsia="宋体"/>
          <w:highlight w:val="none"/>
        </w:rPr>
        <w:t>。</w:t>
      </w:r>
    </w:p>
    <w:p w14:paraId="6304D8A9">
      <w:pPr>
        <w:pStyle w:val="235"/>
        <w:spacing w:line="360" w:lineRule="exact"/>
        <w:rPr>
          <w:highlight w:val="none"/>
        </w:rPr>
      </w:pPr>
      <w:r>
        <w:rPr>
          <w:rFonts w:hint="eastAsia"/>
          <w:highlight w:val="none"/>
        </w:rPr>
        <w:t>检验机构收到样品后，应通过拍照或者录像的方式检查记录样品的外观、状态、封条有无破损以及其他可能对检验结论产生影响的情形，并核对样品与抽样文书的记录是否相符。</w:t>
      </w:r>
    </w:p>
    <w:p w14:paraId="3F2E31CB">
      <w:pPr>
        <w:pStyle w:val="235"/>
        <w:spacing w:line="360" w:lineRule="exact"/>
        <w:rPr>
          <w:highlight w:val="none"/>
        </w:rPr>
      </w:pPr>
      <w:r>
        <w:rPr>
          <w:rFonts w:hint="eastAsia"/>
          <w:highlight w:val="none"/>
        </w:rPr>
        <w:t>对于抽样不规范的样品，检验机构应与抽样机构进行核实，经确认后拒绝接收并书面说明理由，同时向组织监督抽查的管理部门进行报告。</w:t>
      </w:r>
    </w:p>
    <w:p w14:paraId="2F0EED8E">
      <w:pPr>
        <w:pStyle w:val="240"/>
        <w:numPr>
          <w:ilvl w:val="2"/>
          <w:numId w:val="0"/>
        </w:numPr>
        <w:tabs>
          <w:tab w:val="center" w:pos="4201"/>
          <w:tab w:val="right" w:leader="dot" w:pos="9298"/>
        </w:tabs>
        <w:spacing w:before="156" w:beforeLines="50" w:after="156" w:afterLines="50"/>
        <w:rPr>
          <w:rFonts w:hint="eastAsia" w:hAnsi="黑体" w:cs="黑体"/>
          <w:highlight w:val="none"/>
        </w:rPr>
      </w:pPr>
      <w:r>
        <w:rPr>
          <w:rFonts w:hint="eastAsia" w:hAnsi="黑体" w:cs="黑体"/>
          <w:highlight w:val="none"/>
        </w:rPr>
        <w:t>4.6.2  项目检验顺序</w:t>
      </w:r>
    </w:p>
    <w:p w14:paraId="065A365B">
      <w:pPr>
        <w:tabs>
          <w:tab w:val="left" w:pos="0"/>
        </w:tabs>
        <w:autoSpaceDE w:val="0"/>
        <w:autoSpaceDN w:val="0"/>
        <w:spacing w:after="156" w:afterLines="50" w:line="360" w:lineRule="exact"/>
        <w:ind w:left="-2" w:leftChars="-1"/>
        <w:rPr>
          <w:rFonts w:hint="eastAsia" w:ascii="宋体" w:hAnsi="宋体" w:cs="宋体"/>
          <w:highlight w:val="none"/>
        </w:rPr>
      </w:pPr>
      <w:r>
        <w:rPr>
          <w:rFonts w:ascii="黑体" w:hAnsi="黑体" w:eastAsia="黑体" w:cs="宋体"/>
          <w:highlight w:val="none"/>
        </w:rPr>
        <w:t>4.6.2.1</w:t>
      </w:r>
      <w:r>
        <w:rPr>
          <w:rFonts w:ascii="宋体" w:hAnsi="宋体" w:cs="宋体"/>
          <w:highlight w:val="none"/>
        </w:rPr>
        <w:t xml:space="preserve"> </w:t>
      </w:r>
      <w:r>
        <w:rPr>
          <w:rFonts w:hint="eastAsia" w:ascii="宋体" w:hAnsi="宋体" w:cs="宋体"/>
          <w:highlight w:val="none"/>
        </w:rPr>
        <w:t>产品型式检验项目按下列顺序进行：</w:t>
      </w:r>
    </w:p>
    <w:p w14:paraId="0D195694">
      <w:pPr>
        <w:widowControl/>
        <w:tabs>
          <w:tab w:val="center" w:pos="4201"/>
          <w:tab w:val="right" w:leader="dot" w:pos="9298"/>
        </w:tabs>
        <w:autoSpaceDE w:val="0"/>
        <w:autoSpaceDN w:val="0"/>
        <w:adjustRightInd/>
        <w:spacing w:after="160" w:line="360" w:lineRule="exact"/>
        <w:ind w:firstLine="420" w:firstLineChars="200"/>
        <w:rPr>
          <w:rFonts w:hint="eastAsia" w:ascii="Times New Roman" w:hAnsi="黑体"/>
          <w:kern w:val="0"/>
          <w:highlight w:val="none"/>
        </w:rPr>
      </w:pPr>
      <w:r>
        <w:rPr>
          <w:rFonts w:hint="eastAsia" w:ascii="Times New Roman" w:hAnsi="黑体"/>
          <w:kern w:val="0"/>
          <w:highlight w:val="none"/>
        </w:rPr>
        <w:t>排放试验→性能试验→耐久试验。</w:t>
      </w:r>
    </w:p>
    <w:p w14:paraId="6EE5A2EE">
      <w:pPr>
        <w:tabs>
          <w:tab w:val="left" w:pos="0"/>
        </w:tabs>
        <w:autoSpaceDE w:val="0"/>
        <w:autoSpaceDN w:val="0"/>
        <w:spacing w:after="156" w:afterLines="50" w:line="360" w:lineRule="exact"/>
        <w:rPr>
          <w:rFonts w:hint="eastAsia" w:ascii="宋体" w:hAnsi="宋体" w:cs="宋体"/>
          <w:highlight w:val="none"/>
        </w:rPr>
      </w:pPr>
      <w:r>
        <w:rPr>
          <w:rFonts w:hint="eastAsia" w:ascii="黑体" w:hAnsi="黑体" w:eastAsia="黑体" w:cs="宋体"/>
          <w:highlight w:val="none"/>
        </w:rPr>
        <w:t>4</w:t>
      </w:r>
      <w:r>
        <w:rPr>
          <w:rFonts w:ascii="黑体" w:hAnsi="黑体" w:eastAsia="黑体" w:cs="宋体"/>
          <w:highlight w:val="none"/>
        </w:rPr>
        <w:t>.6.2.2</w:t>
      </w:r>
      <w:r>
        <w:rPr>
          <w:rFonts w:ascii="宋体" w:hAnsi="宋体" w:cs="宋体"/>
          <w:highlight w:val="none"/>
        </w:rPr>
        <w:t xml:space="preserve"> </w:t>
      </w:r>
      <w:r>
        <w:rPr>
          <w:rFonts w:hint="eastAsia" w:ascii="宋体" w:hAnsi="宋体" w:cs="宋体"/>
          <w:highlight w:val="none"/>
        </w:rPr>
        <w:t>监督抽查、监督检测检验项目顺序参照型式检验中对应项目顺序进行。</w:t>
      </w:r>
    </w:p>
    <w:p w14:paraId="53943DA0">
      <w:pPr>
        <w:pStyle w:val="240"/>
        <w:numPr>
          <w:ilvl w:val="2"/>
          <w:numId w:val="0"/>
        </w:numPr>
        <w:tabs>
          <w:tab w:val="center" w:pos="4201"/>
          <w:tab w:val="right" w:leader="dot" w:pos="9298"/>
        </w:tabs>
        <w:spacing w:before="156" w:beforeLines="50" w:after="156" w:afterLines="50"/>
        <w:rPr>
          <w:rFonts w:hint="eastAsia" w:hAnsi="黑体" w:cs="黑体"/>
          <w:highlight w:val="none"/>
        </w:rPr>
      </w:pPr>
      <w:r>
        <w:rPr>
          <w:rFonts w:hint="eastAsia" w:hAnsi="黑体" w:cs="黑体"/>
          <w:highlight w:val="none"/>
        </w:rPr>
        <w:t>4.6.3  检验操作程序</w:t>
      </w:r>
    </w:p>
    <w:p w14:paraId="7B02C7DA">
      <w:pPr>
        <w:widowControl/>
        <w:tabs>
          <w:tab w:val="left" w:pos="0"/>
        </w:tabs>
        <w:spacing w:after="156" w:afterLines="50" w:line="360" w:lineRule="exact"/>
        <w:rPr>
          <w:rFonts w:ascii="Times New Roman"/>
          <w:highlight w:val="none"/>
        </w:rPr>
      </w:pPr>
      <w:r>
        <w:rPr>
          <w:rFonts w:hint="eastAsia" w:ascii="黑体" w:hAnsi="黑体" w:eastAsia="黑体" w:cs="黑体"/>
          <w:highlight w:val="none"/>
        </w:rPr>
        <w:t>4.6.3.1</w:t>
      </w:r>
      <w:r>
        <w:rPr>
          <w:rFonts w:hint="eastAsia" w:ascii="Times New Roman"/>
          <w:highlight w:val="none"/>
        </w:rPr>
        <w:t xml:space="preserve">  </w:t>
      </w:r>
      <w:r>
        <w:rPr>
          <w:rFonts w:hint="eastAsia" w:cs="宋体"/>
          <w:kern w:val="0"/>
          <w:highlight w:val="none"/>
        </w:rPr>
        <w:t>检验操作严格按规范试验方法进行。试验周期较长的检验项目，应保持对设定值的控制，并注意观察试件安装状况，必要时及时调整。</w:t>
      </w:r>
    </w:p>
    <w:p w14:paraId="12B446DC">
      <w:pPr>
        <w:widowControl/>
        <w:tabs>
          <w:tab w:val="left" w:pos="0"/>
        </w:tabs>
        <w:spacing w:after="156" w:afterLines="50" w:line="360" w:lineRule="exact"/>
        <w:rPr>
          <w:rFonts w:cs="宋体"/>
          <w:kern w:val="0"/>
          <w:highlight w:val="none"/>
        </w:rPr>
      </w:pPr>
      <w:r>
        <w:rPr>
          <w:rFonts w:hint="eastAsia" w:ascii="黑体" w:hAnsi="黑体" w:eastAsia="黑体" w:cs="黑体"/>
          <w:highlight w:val="none"/>
        </w:rPr>
        <w:t>4.6.3.</w:t>
      </w:r>
      <w:r>
        <w:rPr>
          <w:rFonts w:hint="eastAsia" w:hAnsi="黑体" w:cs="黑体"/>
          <w:highlight w:val="none"/>
        </w:rPr>
        <w:t>2</w:t>
      </w:r>
      <w:r>
        <w:rPr>
          <w:rFonts w:hint="eastAsia" w:ascii="Times New Roman"/>
          <w:highlight w:val="none"/>
        </w:rPr>
        <w:t xml:space="preserve">  </w:t>
      </w:r>
      <w:r>
        <w:rPr>
          <w:rFonts w:hint="eastAsia" w:cs="宋体"/>
          <w:kern w:val="0"/>
          <w:highlight w:val="none"/>
        </w:rPr>
        <w:t>检验过程中，发生停电或检验仪器设备故障等情况，导致测试条件不能满足要求的，待故障排除后，如果原样品状态良好，可采用原样品重新进行检测。</w:t>
      </w:r>
    </w:p>
    <w:p w14:paraId="37A8A8B7">
      <w:pPr>
        <w:pStyle w:val="240"/>
        <w:numPr>
          <w:ilvl w:val="2"/>
          <w:numId w:val="0"/>
        </w:numPr>
        <w:spacing w:after="156" w:afterLines="50" w:line="360" w:lineRule="exact"/>
        <w:rPr>
          <w:rFonts w:ascii="Times New Roman" w:eastAsia="宋体"/>
          <w:highlight w:val="none"/>
        </w:rPr>
      </w:pPr>
      <w:r>
        <w:rPr>
          <w:rFonts w:hint="eastAsia" w:hAnsi="黑体" w:cs="黑体"/>
          <w:highlight w:val="none"/>
        </w:rPr>
        <w:t>4.6.3.3</w:t>
      </w:r>
      <w:r>
        <w:rPr>
          <w:rFonts w:hint="eastAsia" w:ascii="Times New Roman" w:eastAsia="宋体"/>
          <w:highlight w:val="none"/>
        </w:rPr>
        <w:t xml:space="preserve">  </w:t>
      </w:r>
      <w:r>
        <w:rPr>
          <w:rFonts w:hint="eastAsia" w:ascii="Calibri" w:eastAsia="宋体" w:cs="宋体"/>
          <w:highlight w:val="none"/>
        </w:rPr>
        <w:t>检验过程中遇有样品失效或检验仪器设备故障等情况致使检验无法进行时，应如实记录即时情况，并有充分的证实材料。</w:t>
      </w:r>
    </w:p>
    <w:p w14:paraId="29038213">
      <w:pPr>
        <w:widowControl/>
        <w:tabs>
          <w:tab w:val="left" w:pos="0"/>
        </w:tabs>
        <w:spacing w:after="156" w:afterLines="50" w:line="360" w:lineRule="exact"/>
        <w:rPr>
          <w:rFonts w:cs="宋体"/>
          <w:kern w:val="0"/>
          <w:highlight w:val="none"/>
        </w:rPr>
      </w:pPr>
      <w:r>
        <w:rPr>
          <w:rFonts w:hint="eastAsia" w:ascii="黑体" w:hAnsi="黑体" w:eastAsia="黑体" w:cs="黑体"/>
          <w:highlight w:val="none"/>
        </w:rPr>
        <w:t>4.6.3.</w:t>
      </w:r>
      <w:r>
        <w:rPr>
          <w:rFonts w:hint="eastAsia" w:hAnsi="黑体" w:cs="黑体"/>
          <w:highlight w:val="none"/>
        </w:rPr>
        <w:t>4</w:t>
      </w:r>
      <w:r>
        <w:rPr>
          <w:rFonts w:hint="eastAsia" w:ascii="Times New Roman"/>
          <w:highlight w:val="none"/>
        </w:rPr>
        <w:t xml:space="preserve">  </w:t>
      </w:r>
      <w:r>
        <w:rPr>
          <w:rFonts w:hint="eastAsia" w:cs="宋体"/>
          <w:kern w:val="0"/>
          <w:highlight w:val="none"/>
        </w:rPr>
        <w:t>检验过程中检验人员应如实填写检验原始记录，保证真实、准确、清晰，不得随意涂改，并妥善保留备查。检验过程中可采取拍照或录像等方式保存证据。</w:t>
      </w:r>
    </w:p>
    <w:p w14:paraId="4B5000AE">
      <w:pPr>
        <w:pStyle w:val="240"/>
        <w:numPr>
          <w:ilvl w:val="2"/>
          <w:numId w:val="0"/>
        </w:numPr>
        <w:tabs>
          <w:tab w:val="center" w:pos="4201"/>
          <w:tab w:val="right" w:leader="dot" w:pos="9298"/>
        </w:tabs>
        <w:spacing w:before="156" w:beforeLines="50" w:after="156" w:afterLines="50"/>
        <w:rPr>
          <w:rFonts w:hint="eastAsia" w:hAnsi="黑体" w:cs="黑体"/>
          <w:highlight w:val="none"/>
        </w:rPr>
      </w:pPr>
      <w:r>
        <w:rPr>
          <w:rFonts w:hint="eastAsia" w:hAnsi="黑体" w:cs="黑体"/>
          <w:highlight w:val="none"/>
        </w:rPr>
        <w:t>4.6.4  检验结束后的处理</w:t>
      </w:r>
    </w:p>
    <w:p w14:paraId="47AE0220">
      <w:pPr>
        <w:pStyle w:val="240"/>
        <w:numPr>
          <w:ilvl w:val="2"/>
          <w:numId w:val="0"/>
        </w:numPr>
        <w:spacing w:after="156" w:afterLines="50" w:line="360" w:lineRule="exact"/>
        <w:rPr>
          <w:rFonts w:ascii="Times New Roman"/>
          <w:highlight w:val="none"/>
        </w:rPr>
      </w:pPr>
      <w:bookmarkStart w:id="49" w:name="_Toc28026"/>
      <w:r>
        <w:rPr>
          <w:rFonts w:hint="eastAsia" w:hAnsi="黑体" w:cs="黑体"/>
          <w:highlight w:val="none"/>
        </w:rPr>
        <w:t xml:space="preserve">4.6.4.1  </w:t>
      </w:r>
      <w:r>
        <w:rPr>
          <w:rFonts w:hint="eastAsia" w:ascii="Times New Roman" w:eastAsia="宋体"/>
          <w:highlight w:val="none"/>
        </w:rPr>
        <w:t>检验结束后应对被检样品状况、仪器设备状态进行认真检查，并作好记录。</w:t>
      </w:r>
    </w:p>
    <w:p w14:paraId="7C7197BF">
      <w:pPr>
        <w:pStyle w:val="240"/>
        <w:numPr>
          <w:ilvl w:val="2"/>
          <w:numId w:val="0"/>
        </w:numPr>
        <w:spacing w:after="156" w:afterLines="50" w:line="360" w:lineRule="exact"/>
        <w:rPr>
          <w:rFonts w:ascii="Times New Roman" w:eastAsia="宋体"/>
          <w:highlight w:val="none"/>
        </w:rPr>
      </w:pPr>
      <w:r>
        <w:rPr>
          <w:rFonts w:hint="eastAsia" w:hAnsi="黑体" w:cs="黑体"/>
          <w:highlight w:val="none"/>
        </w:rPr>
        <w:t xml:space="preserve">4.6.4.2  </w:t>
      </w:r>
      <w:r>
        <w:rPr>
          <w:rFonts w:hint="eastAsia" w:ascii="Times New Roman" w:eastAsia="宋体"/>
          <w:highlight w:val="none"/>
        </w:rPr>
        <w:t xml:space="preserve">检验后的样品，应标注样品“已检”状态标识。检验结果公布后退还委托单位或企业。 </w:t>
      </w:r>
    </w:p>
    <w:p w14:paraId="78FD95D1">
      <w:pPr>
        <w:pStyle w:val="236"/>
        <w:numPr>
          <w:ilvl w:val="1"/>
          <w:numId w:val="32"/>
        </w:numPr>
        <w:spacing w:before="156" w:after="156"/>
        <w:rPr>
          <w:rFonts w:ascii="Times New Roman"/>
          <w:highlight w:val="none"/>
        </w:rPr>
      </w:pPr>
      <w:bookmarkStart w:id="50" w:name="_Toc200011556"/>
      <w:r>
        <w:rPr>
          <w:rFonts w:hint="eastAsia" w:ascii="Times New Roman"/>
          <w:highlight w:val="none"/>
        </w:rPr>
        <w:t>检验报告</w:t>
      </w:r>
      <w:bookmarkEnd w:id="49"/>
      <w:bookmarkEnd w:id="50"/>
    </w:p>
    <w:p w14:paraId="28648B51">
      <w:pPr>
        <w:widowControl/>
        <w:tabs>
          <w:tab w:val="left" w:pos="0"/>
        </w:tabs>
        <w:adjustRightInd/>
        <w:spacing w:after="156" w:afterLines="50" w:line="360" w:lineRule="exact"/>
        <w:rPr>
          <w:rFonts w:hint="eastAsia" w:ascii="宋体" w:hAnsi="宋体"/>
          <w:highlight w:val="none"/>
        </w:rPr>
      </w:pPr>
      <w:r>
        <w:rPr>
          <w:rFonts w:hint="eastAsia" w:ascii="黑体" w:hAnsi="黑体" w:eastAsia="黑体" w:cs="黑体"/>
          <w:highlight w:val="none"/>
        </w:rPr>
        <w:t xml:space="preserve">4.7.1 </w:t>
      </w:r>
      <w:r>
        <w:rPr>
          <w:rFonts w:hint="eastAsia" w:ascii="Times New Roman" w:hAnsi="宋体"/>
          <w:highlight w:val="none"/>
        </w:rPr>
        <w:t xml:space="preserve"> 检验报告应当注明生产企业名称、生产地址、依据标准，应进行单项和综合判定、明确检验结论。</w:t>
      </w:r>
    </w:p>
    <w:p w14:paraId="74FC1E76">
      <w:pPr>
        <w:widowControl/>
        <w:tabs>
          <w:tab w:val="left" w:pos="0"/>
        </w:tabs>
        <w:adjustRightInd/>
        <w:spacing w:after="156" w:afterLines="50" w:line="360" w:lineRule="exact"/>
        <w:rPr>
          <w:rFonts w:hint="eastAsia" w:ascii="宋体" w:hAnsi="宋体"/>
          <w:highlight w:val="none"/>
        </w:rPr>
      </w:pPr>
      <w:r>
        <w:rPr>
          <w:rFonts w:hint="eastAsia" w:ascii="黑体" w:hAnsi="黑体" w:eastAsia="黑体" w:cs="黑体"/>
          <w:highlight w:val="none"/>
        </w:rPr>
        <w:t xml:space="preserve">4.7.2  </w:t>
      </w:r>
      <w:r>
        <w:rPr>
          <w:rFonts w:hint="eastAsia" w:ascii="宋体" w:hAnsi="宋体"/>
          <w:highlight w:val="none"/>
        </w:rPr>
        <w:t>检验报告应注明产品性质</w:t>
      </w:r>
      <w:r>
        <w:rPr>
          <w:rFonts w:ascii="宋体" w:hAnsi="宋体"/>
          <w:highlight w:val="none"/>
        </w:rPr>
        <w:t>（</w:t>
      </w:r>
      <w:r>
        <w:rPr>
          <w:rFonts w:hint="eastAsia" w:ascii="宋体" w:hAnsi="宋体"/>
          <w:highlight w:val="none"/>
        </w:rPr>
        <w:t>分为定型产品、新产品</w:t>
      </w:r>
      <w:r>
        <w:rPr>
          <w:rFonts w:ascii="宋体" w:hAnsi="宋体"/>
          <w:highlight w:val="none"/>
        </w:rPr>
        <w:t>）、</w:t>
      </w:r>
      <w:r>
        <w:rPr>
          <w:rFonts w:hint="eastAsia" w:ascii="宋体" w:hAnsi="宋体"/>
          <w:highlight w:val="none"/>
        </w:rPr>
        <w:t>样品来源</w:t>
      </w:r>
      <w:r>
        <w:rPr>
          <w:rFonts w:ascii="宋体" w:hAnsi="宋体"/>
          <w:highlight w:val="none"/>
        </w:rPr>
        <w:t>（</w:t>
      </w:r>
      <w:r>
        <w:rPr>
          <w:rFonts w:hint="eastAsia" w:ascii="宋体" w:hAnsi="宋体"/>
          <w:highlight w:val="none"/>
        </w:rPr>
        <w:t>均为抽样</w:t>
      </w:r>
      <w:r>
        <w:rPr>
          <w:rFonts w:ascii="宋体" w:hAnsi="宋体"/>
          <w:highlight w:val="none"/>
        </w:rPr>
        <w:t>）、</w:t>
      </w:r>
      <w:r>
        <w:rPr>
          <w:rFonts w:hint="eastAsia" w:ascii="宋体" w:hAnsi="宋体"/>
          <w:highlight w:val="none"/>
        </w:rPr>
        <w:t>检验类别</w:t>
      </w:r>
      <w:r>
        <w:rPr>
          <w:rFonts w:ascii="宋体" w:hAnsi="宋体"/>
          <w:highlight w:val="none"/>
        </w:rPr>
        <w:t>（</w:t>
      </w:r>
      <w:r>
        <w:rPr>
          <w:rFonts w:hint="eastAsia" w:ascii="宋体" w:hAnsi="宋体"/>
          <w:highlight w:val="none"/>
        </w:rPr>
        <w:t>分为行政许可检测、监督抽查检测、认证检测等</w:t>
      </w:r>
      <w:r>
        <w:rPr>
          <w:rFonts w:ascii="宋体" w:hAnsi="宋体"/>
          <w:highlight w:val="none"/>
        </w:rPr>
        <w:t>）、</w:t>
      </w:r>
      <w:r>
        <w:rPr>
          <w:rFonts w:hint="eastAsia" w:ascii="宋体" w:hAnsi="宋体"/>
          <w:highlight w:val="none"/>
        </w:rPr>
        <w:t>检验性质</w:t>
      </w:r>
      <w:r>
        <w:rPr>
          <w:rFonts w:ascii="宋体" w:hAnsi="宋体"/>
          <w:highlight w:val="none"/>
        </w:rPr>
        <w:t>（</w:t>
      </w:r>
      <w:r>
        <w:rPr>
          <w:rFonts w:hint="eastAsia" w:ascii="宋体" w:hAnsi="宋体"/>
          <w:highlight w:val="none"/>
        </w:rPr>
        <w:t>分为新产品鉴定试验（行政许可使用）、</w:t>
      </w:r>
      <w:r>
        <w:rPr>
          <w:rFonts w:ascii="宋体" w:hAnsi="宋体"/>
          <w:highlight w:val="none"/>
        </w:rPr>
        <w:t>型式检验</w:t>
      </w:r>
      <w:r>
        <w:rPr>
          <w:rFonts w:hint="eastAsia" w:ascii="宋体" w:hAnsi="宋体"/>
          <w:highlight w:val="none"/>
        </w:rPr>
        <w:t>、部分项目试验</w:t>
      </w:r>
      <w:r>
        <w:rPr>
          <w:rFonts w:ascii="宋体" w:hAnsi="宋体"/>
          <w:highlight w:val="none"/>
        </w:rPr>
        <w:t>）</w:t>
      </w:r>
      <w:r>
        <w:rPr>
          <w:rFonts w:hint="eastAsia" w:ascii="宋体" w:hAnsi="宋体"/>
          <w:highlight w:val="none"/>
        </w:rPr>
        <w:t>。</w:t>
      </w:r>
    </w:p>
    <w:p w14:paraId="3CE70FEE">
      <w:pPr>
        <w:widowControl/>
        <w:tabs>
          <w:tab w:val="left" w:pos="0"/>
        </w:tabs>
        <w:adjustRightInd/>
        <w:spacing w:after="156" w:afterLines="50" w:line="360" w:lineRule="exact"/>
        <w:rPr>
          <w:rFonts w:hint="eastAsia" w:ascii="宋体" w:hAnsi="宋体"/>
          <w:highlight w:val="none"/>
        </w:rPr>
      </w:pPr>
      <w:r>
        <w:rPr>
          <w:rFonts w:hint="eastAsia" w:ascii="黑体" w:hAnsi="黑体" w:eastAsia="黑体" w:cs="黑体"/>
          <w:highlight w:val="none"/>
        </w:rPr>
        <w:t xml:space="preserve">4.7.3  </w:t>
      </w:r>
      <w:r>
        <w:rPr>
          <w:rFonts w:hint="eastAsia" w:ascii="宋体" w:hAnsi="宋体"/>
          <w:highlight w:val="none"/>
        </w:rPr>
        <w:t>检验报告应注明产品名称、型号、编号、生产日期、抽样日期以及其他必要的产品溯源信息</w:t>
      </w:r>
      <w:r>
        <w:rPr>
          <w:rFonts w:ascii="宋体" w:hAnsi="宋体"/>
          <w:highlight w:val="none"/>
        </w:rPr>
        <w:t>。</w:t>
      </w:r>
    </w:p>
    <w:p w14:paraId="16C9EE72">
      <w:pPr>
        <w:widowControl/>
        <w:tabs>
          <w:tab w:val="left" w:pos="0"/>
        </w:tabs>
        <w:adjustRightInd/>
        <w:spacing w:after="156" w:afterLines="50" w:line="360" w:lineRule="exact"/>
        <w:rPr>
          <w:rFonts w:hint="eastAsia" w:ascii="黑体" w:hAnsi="黑体" w:eastAsia="黑体"/>
          <w:highlight w:val="none"/>
        </w:rPr>
      </w:pPr>
      <w:r>
        <w:rPr>
          <w:rFonts w:hint="eastAsia" w:ascii="黑体" w:hAnsi="黑体" w:eastAsia="黑体" w:cs="黑体"/>
          <w:highlight w:val="none"/>
        </w:rPr>
        <w:t xml:space="preserve">4.7.4  </w:t>
      </w:r>
      <w:r>
        <w:rPr>
          <w:rFonts w:hint="eastAsia" w:ascii="Times New Roman" w:hAnsi="宋体"/>
          <w:highlight w:val="none"/>
        </w:rPr>
        <w:t>各项检验记录的读数值与有效值截取的规定应符</w:t>
      </w:r>
      <w:r>
        <w:rPr>
          <w:rFonts w:hint="eastAsia" w:ascii="宋体" w:hAnsi="宋体"/>
          <w:highlight w:val="none"/>
        </w:rPr>
        <w:t>合</w:t>
      </w:r>
      <w:r>
        <w:rPr>
          <w:rFonts w:ascii="宋体" w:hAnsi="宋体"/>
          <w:highlight w:val="none"/>
        </w:rPr>
        <w:t>表7</w:t>
      </w:r>
      <w:r>
        <w:rPr>
          <w:rFonts w:hint="eastAsia" w:ascii="宋体" w:hAnsi="宋体" w:cs="宋体"/>
          <w:highlight w:val="none"/>
        </w:rPr>
        <w:t>的要</w:t>
      </w:r>
      <w:r>
        <w:rPr>
          <w:rFonts w:hint="eastAsia" w:ascii="宋体" w:hAnsi="宋体"/>
          <w:highlight w:val="none"/>
        </w:rPr>
        <w:t>求。</w:t>
      </w:r>
    </w:p>
    <w:p w14:paraId="71D1B7A2">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highlight w:val="none"/>
        </w:rPr>
      </w:pPr>
      <w:bookmarkStart w:id="51" w:name="OLE_LINK3"/>
      <w:r>
        <w:rPr>
          <w:rFonts w:hint="eastAsia" w:ascii="黑体" w:hAnsi="黑体" w:eastAsia="黑体"/>
          <w:kern w:val="0"/>
          <w:szCs w:val="20"/>
          <w:highlight w:val="none"/>
        </w:rPr>
        <w:t>表 7  检验记录的读数值与有效值</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473"/>
        <w:gridCol w:w="1729"/>
        <w:gridCol w:w="1915"/>
        <w:gridCol w:w="1231"/>
        <w:gridCol w:w="1230"/>
      </w:tblGrid>
      <w:tr w14:paraId="1F535B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08" w:type="dxa"/>
            <w:vMerge w:val="restart"/>
            <w:tcBorders>
              <w:top w:val="single" w:color="auto" w:sz="8" w:space="0"/>
              <w:bottom w:val="single" w:color="auto" w:sz="8" w:space="0"/>
              <w:tl2br w:val="nil"/>
              <w:tr2bl w:val="nil"/>
            </w:tcBorders>
            <w:vAlign w:val="center"/>
          </w:tcPr>
          <w:p w14:paraId="6FEA67D1">
            <w:pPr>
              <w:tabs>
                <w:tab w:val="left" w:pos="0"/>
              </w:tabs>
              <w:snapToGrid w:val="0"/>
              <w:spacing w:line="278" w:lineRule="auto"/>
              <w:jc w:val="center"/>
              <w:rPr>
                <w:rFonts w:hint="eastAsia" w:ascii="宋体" w:hAnsi="宋体"/>
                <w:sz w:val="18"/>
                <w:szCs w:val="18"/>
                <w:highlight w:val="none"/>
              </w:rPr>
            </w:pPr>
            <w:r>
              <w:rPr>
                <w:rFonts w:ascii="宋体" w:hAnsi="宋体"/>
                <w:sz w:val="18"/>
                <w:szCs w:val="18"/>
                <w:highlight w:val="none"/>
              </w:rPr>
              <w:t>序号</w:t>
            </w:r>
          </w:p>
        </w:tc>
        <w:tc>
          <w:tcPr>
            <w:tcW w:w="2473" w:type="dxa"/>
            <w:vMerge w:val="restart"/>
            <w:tcBorders>
              <w:top w:val="single" w:color="auto" w:sz="8" w:space="0"/>
              <w:bottom w:val="single" w:color="auto" w:sz="8" w:space="0"/>
              <w:tl2br w:val="nil"/>
              <w:tr2bl w:val="nil"/>
            </w:tcBorders>
            <w:vAlign w:val="center"/>
          </w:tcPr>
          <w:p w14:paraId="474F9A1F">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检验项目</w:t>
            </w:r>
          </w:p>
        </w:tc>
        <w:tc>
          <w:tcPr>
            <w:tcW w:w="1729" w:type="dxa"/>
            <w:vMerge w:val="restart"/>
            <w:tcBorders>
              <w:top w:val="single" w:color="auto" w:sz="8" w:space="0"/>
              <w:bottom w:val="single" w:color="auto" w:sz="8" w:space="0"/>
              <w:tl2br w:val="nil"/>
              <w:tr2bl w:val="nil"/>
            </w:tcBorders>
            <w:vAlign w:val="center"/>
          </w:tcPr>
          <w:p w14:paraId="275963EC">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读数值位数</w:t>
            </w:r>
          </w:p>
        </w:tc>
        <w:tc>
          <w:tcPr>
            <w:tcW w:w="3146" w:type="dxa"/>
            <w:gridSpan w:val="2"/>
            <w:tcBorders>
              <w:bottom w:val="single" w:color="auto" w:sz="4" w:space="0"/>
              <w:tl2br w:val="nil"/>
              <w:tr2bl w:val="nil"/>
            </w:tcBorders>
            <w:vAlign w:val="center"/>
          </w:tcPr>
          <w:p w14:paraId="144050B4">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检验结果</w:t>
            </w:r>
          </w:p>
        </w:tc>
        <w:tc>
          <w:tcPr>
            <w:tcW w:w="1230" w:type="dxa"/>
            <w:vMerge w:val="restart"/>
            <w:tcBorders>
              <w:top w:val="single" w:color="auto" w:sz="8" w:space="0"/>
              <w:bottom w:val="single" w:color="auto" w:sz="8" w:space="0"/>
              <w:tl2br w:val="nil"/>
              <w:tr2bl w:val="nil"/>
            </w:tcBorders>
            <w:vAlign w:val="center"/>
          </w:tcPr>
          <w:p w14:paraId="23729083">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备注</w:t>
            </w:r>
          </w:p>
        </w:tc>
      </w:tr>
      <w:tr w14:paraId="51DBBA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08" w:type="dxa"/>
            <w:vMerge w:val="continue"/>
            <w:tcBorders>
              <w:top w:val="single" w:color="auto" w:sz="4" w:space="0"/>
              <w:bottom w:val="single" w:color="auto" w:sz="8" w:space="0"/>
              <w:tl2br w:val="nil"/>
              <w:tr2bl w:val="nil"/>
            </w:tcBorders>
            <w:vAlign w:val="center"/>
          </w:tcPr>
          <w:p w14:paraId="009D29C6">
            <w:pPr>
              <w:tabs>
                <w:tab w:val="left" w:pos="0"/>
              </w:tabs>
              <w:snapToGrid w:val="0"/>
              <w:spacing w:line="278" w:lineRule="auto"/>
              <w:jc w:val="center"/>
              <w:rPr>
                <w:rFonts w:hint="eastAsia" w:ascii="宋体" w:hAnsi="宋体"/>
                <w:sz w:val="18"/>
                <w:szCs w:val="18"/>
                <w:highlight w:val="none"/>
              </w:rPr>
            </w:pPr>
          </w:p>
        </w:tc>
        <w:tc>
          <w:tcPr>
            <w:tcW w:w="2473" w:type="dxa"/>
            <w:vMerge w:val="continue"/>
            <w:tcBorders>
              <w:top w:val="single" w:color="auto" w:sz="4" w:space="0"/>
              <w:bottom w:val="single" w:color="auto" w:sz="8" w:space="0"/>
              <w:tl2br w:val="nil"/>
              <w:tr2bl w:val="nil"/>
            </w:tcBorders>
            <w:vAlign w:val="center"/>
          </w:tcPr>
          <w:p w14:paraId="40CF250B">
            <w:pPr>
              <w:tabs>
                <w:tab w:val="left" w:pos="0"/>
              </w:tabs>
              <w:snapToGrid w:val="0"/>
              <w:spacing w:line="278" w:lineRule="auto"/>
              <w:jc w:val="center"/>
              <w:rPr>
                <w:rFonts w:hint="eastAsia" w:ascii="宋体" w:hAnsi="宋体"/>
                <w:sz w:val="18"/>
                <w:szCs w:val="18"/>
                <w:highlight w:val="none"/>
              </w:rPr>
            </w:pPr>
          </w:p>
        </w:tc>
        <w:tc>
          <w:tcPr>
            <w:tcW w:w="1729" w:type="dxa"/>
            <w:vMerge w:val="continue"/>
            <w:tcBorders>
              <w:top w:val="single" w:color="auto" w:sz="4" w:space="0"/>
              <w:bottom w:val="single" w:color="auto" w:sz="8" w:space="0"/>
              <w:tl2br w:val="nil"/>
              <w:tr2bl w:val="nil"/>
            </w:tcBorders>
            <w:vAlign w:val="center"/>
          </w:tcPr>
          <w:p w14:paraId="6802A8D7">
            <w:pPr>
              <w:tabs>
                <w:tab w:val="left" w:pos="0"/>
              </w:tabs>
              <w:snapToGrid w:val="0"/>
              <w:spacing w:line="278" w:lineRule="auto"/>
              <w:jc w:val="center"/>
              <w:rPr>
                <w:rFonts w:hint="eastAsia" w:ascii="宋体" w:hAnsi="宋体"/>
                <w:sz w:val="18"/>
                <w:szCs w:val="18"/>
                <w:highlight w:val="none"/>
              </w:rPr>
            </w:pPr>
          </w:p>
        </w:tc>
        <w:tc>
          <w:tcPr>
            <w:tcW w:w="1915" w:type="dxa"/>
            <w:tcBorders>
              <w:top w:val="single" w:color="auto" w:sz="4" w:space="0"/>
              <w:bottom w:val="single" w:color="auto" w:sz="8" w:space="0"/>
              <w:tl2br w:val="nil"/>
              <w:tr2bl w:val="nil"/>
            </w:tcBorders>
            <w:vAlign w:val="center"/>
          </w:tcPr>
          <w:p w14:paraId="7497FC7C">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有效值位数</w:t>
            </w:r>
          </w:p>
        </w:tc>
        <w:tc>
          <w:tcPr>
            <w:tcW w:w="1231" w:type="dxa"/>
            <w:tcBorders>
              <w:top w:val="single" w:color="auto" w:sz="4" w:space="0"/>
              <w:bottom w:val="single" w:color="auto" w:sz="8" w:space="0"/>
              <w:tl2br w:val="nil"/>
              <w:tr2bl w:val="nil"/>
            </w:tcBorders>
            <w:vAlign w:val="center"/>
          </w:tcPr>
          <w:p w14:paraId="21967C75">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单位</w:t>
            </w:r>
          </w:p>
        </w:tc>
        <w:tc>
          <w:tcPr>
            <w:tcW w:w="1230" w:type="dxa"/>
            <w:vMerge w:val="continue"/>
            <w:tcBorders>
              <w:top w:val="single" w:color="auto" w:sz="4" w:space="0"/>
              <w:bottom w:val="single" w:color="auto" w:sz="8" w:space="0"/>
              <w:tl2br w:val="nil"/>
              <w:tr2bl w:val="nil"/>
            </w:tcBorders>
            <w:vAlign w:val="center"/>
          </w:tcPr>
          <w:p w14:paraId="40486639">
            <w:pPr>
              <w:tabs>
                <w:tab w:val="left" w:pos="0"/>
              </w:tabs>
              <w:snapToGrid w:val="0"/>
              <w:spacing w:line="278" w:lineRule="auto"/>
              <w:jc w:val="center"/>
              <w:rPr>
                <w:rFonts w:hint="eastAsia" w:ascii="宋体" w:hAnsi="宋体"/>
                <w:sz w:val="18"/>
                <w:szCs w:val="18"/>
                <w:highlight w:val="none"/>
              </w:rPr>
            </w:pPr>
          </w:p>
        </w:tc>
      </w:tr>
      <w:tr w14:paraId="387C2B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3C8A06B1">
            <w:pPr>
              <w:tabs>
                <w:tab w:val="left" w:pos="0"/>
              </w:tabs>
              <w:snapToGrid w:val="0"/>
              <w:spacing w:line="278" w:lineRule="auto"/>
              <w:jc w:val="center"/>
              <w:rPr>
                <w:rFonts w:hint="eastAsia" w:ascii="宋体" w:hAnsi="宋体"/>
                <w:sz w:val="18"/>
                <w:szCs w:val="18"/>
                <w:highlight w:val="none"/>
              </w:rPr>
            </w:pPr>
            <w:r>
              <w:rPr>
                <w:rFonts w:ascii="宋体" w:hAnsi="宋体"/>
                <w:sz w:val="18"/>
                <w:szCs w:val="18"/>
                <w:highlight w:val="none"/>
              </w:rPr>
              <w:t>1</w:t>
            </w:r>
          </w:p>
        </w:tc>
        <w:tc>
          <w:tcPr>
            <w:tcW w:w="2473" w:type="dxa"/>
            <w:tcBorders>
              <w:tl2br w:val="nil"/>
              <w:tr2bl w:val="nil"/>
            </w:tcBorders>
            <w:vAlign w:val="center"/>
          </w:tcPr>
          <w:p w14:paraId="1E7FD3DB">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大气压力</w:t>
            </w:r>
          </w:p>
        </w:tc>
        <w:tc>
          <w:tcPr>
            <w:tcW w:w="1729" w:type="dxa"/>
            <w:tcBorders>
              <w:tl2br w:val="nil"/>
              <w:tr2bl w:val="nil"/>
            </w:tcBorders>
            <w:vAlign w:val="center"/>
          </w:tcPr>
          <w:p w14:paraId="016A9B7E">
            <w:pPr>
              <w:tabs>
                <w:tab w:val="left" w:pos="0"/>
              </w:tabs>
              <w:snapToGrid w:val="0"/>
              <w:spacing w:line="278" w:lineRule="auto"/>
              <w:jc w:val="center"/>
              <w:rPr>
                <w:rFonts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0723C713">
            <w:pPr>
              <w:tabs>
                <w:tab w:val="left" w:pos="0"/>
              </w:tabs>
              <w:snapToGrid w:val="0"/>
              <w:spacing w:line="278" w:lineRule="auto"/>
              <w:jc w:val="center"/>
              <w:rPr>
                <w:rFonts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63122C3C">
            <w:pPr>
              <w:tabs>
                <w:tab w:val="left" w:pos="0"/>
              </w:tabs>
              <w:snapToGrid w:val="0"/>
              <w:spacing w:line="278" w:lineRule="auto"/>
              <w:jc w:val="center"/>
              <w:rPr>
                <w:rFonts w:hint="eastAsia" w:ascii="宋体" w:hAnsi="宋体"/>
                <w:spacing w:val="-1"/>
                <w:sz w:val="18"/>
                <w:szCs w:val="18"/>
                <w:highlight w:val="none"/>
              </w:rPr>
            </w:pPr>
            <w:r>
              <w:rPr>
                <w:rFonts w:hint="eastAsia" w:ascii="宋体" w:hAnsi="宋体"/>
                <w:sz w:val="18"/>
                <w:szCs w:val="18"/>
                <w:highlight w:val="none"/>
              </w:rPr>
              <w:t>kPa</w:t>
            </w:r>
          </w:p>
        </w:tc>
        <w:tc>
          <w:tcPr>
            <w:tcW w:w="1230" w:type="dxa"/>
            <w:tcBorders>
              <w:tl2br w:val="nil"/>
              <w:tr2bl w:val="nil"/>
            </w:tcBorders>
            <w:vAlign w:val="center"/>
          </w:tcPr>
          <w:p w14:paraId="66943DB7">
            <w:pPr>
              <w:tabs>
                <w:tab w:val="left" w:pos="0"/>
              </w:tabs>
              <w:snapToGrid w:val="0"/>
              <w:spacing w:line="278" w:lineRule="auto"/>
              <w:jc w:val="center"/>
              <w:rPr>
                <w:rFonts w:hint="eastAsia" w:ascii="宋体" w:hAnsi="宋体"/>
                <w:sz w:val="18"/>
                <w:szCs w:val="18"/>
                <w:highlight w:val="none"/>
              </w:rPr>
            </w:pPr>
          </w:p>
        </w:tc>
      </w:tr>
      <w:tr w14:paraId="0FFF33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7F0077F2">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2</w:t>
            </w:r>
          </w:p>
        </w:tc>
        <w:tc>
          <w:tcPr>
            <w:tcW w:w="2473" w:type="dxa"/>
            <w:tcBorders>
              <w:tl2br w:val="nil"/>
              <w:tr2bl w:val="nil"/>
            </w:tcBorders>
            <w:vAlign w:val="center"/>
          </w:tcPr>
          <w:p w14:paraId="1F81D72C">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海拔高度</w:t>
            </w:r>
          </w:p>
        </w:tc>
        <w:tc>
          <w:tcPr>
            <w:tcW w:w="1729" w:type="dxa"/>
            <w:tcBorders>
              <w:tl2br w:val="nil"/>
              <w:tr2bl w:val="nil"/>
            </w:tcBorders>
            <w:vAlign w:val="center"/>
          </w:tcPr>
          <w:p w14:paraId="6FE163A1">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226158D3">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66D15E12">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pacing w:val="-1"/>
                <w:sz w:val="18"/>
                <w:szCs w:val="18"/>
                <w:highlight w:val="none"/>
              </w:rPr>
              <w:t>m</w:t>
            </w:r>
          </w:p>
        </w:tc>
        <w:tc>
          <w:tcPr>
            <w:tcW w:w="1230" w:type="dxa"/>
            <w:tcBorders>
              <w:tl2br w:val="nil"/>
              <w:tr2bl w:val="nil"/>
            </w:tcBorders>
            <w:vAlign w:val="center"/>
          </w:tcPr>
          <w:p w14:paraId="6A9B9014">
            <w:pPr>
              <w:tabs>
                <w:tab w:val="left" w:pos="0"/>
              </w:tabs>
              <w:snapToGrid w:val="0"/>
              <w:spacing w:line="278" w:lineRule="auto"/>
              <w:jc w:val="center"/>
              <w:rPr>
                <w:rFonts w:hint="eastAsia" w:ascii="宋体" w:hAnsi="宋体"/>
                <w:sz w:val="18"/>
                <w:szCs w:val="18"/>
                <w:highlight w:val="none"/>
              </w:rPr>
            </w:pPr>
          </w:p>
        </w:tc>
      </w:tr>
      <w:tr w14:paraId="345B4B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47E27073">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3</w:t>
            </w:r>
          </w:p>
        </w:tc>
        <w:tc>
          <w:tcPr>
            <w:tcW w:w="2473" w:type="dxa"/>
            <w:tcBorders>
              <w:tl2br w:val="nil"/>
              <w:tr2bl w:val="nil"/>
            </w:tcBorders>
            <w:vAlign w:val="center"/>
          </w:tcPr>
          <w:p w14:paraId="6BD8322B">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大气温度</w:t>
            </w:r>
          </w:p>
        </w:tc>
        <w:tc>
          <w:tcPr>
            <w:tcW w:w="1729" w:type="dxa"/>
            <w:tcBorders>
              <w:tl2br w:val="nil"/>
              <w:tr2bl w:val="nil"/>
            </w:tcBorders>
            <w:vAlign w:val="center"/>
          </w:tcPr>
          <w:p w14:paraId="2C881222">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2A6892ED">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37E29A8A">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pacing w:val="-1"/>
                <w:position w:val="-1"/>
                <w:sz w:val="18"/>
                <w:szCs w:val="18"/>
                <w:highlight w:val="none"/>
              </w:rPr>
              <w:t>℃</w:t>
            </w:r>
          </w:p>
        </w:tc>
        <w:tc>
          <w:tcPr>
            <w:tcW w:w="1230" w:type="dxa"/>
            <w:tcBorders>
              <w:tl2br w:val="nil"/>
              <w:tr2bl w:val="nil"/>
            </w:tcBorders>
            <w:vAlign w:val="center"/>
          </w:tcPr>
          <w:p w14:paraId="79153AB9">
            <w:pPr>
              <w:tabs>
                <w:tab w:val="left" w:pos="0"/>
              </w:tabs>
              <w:snapToGrid w:val="0"/>
              <w:spacing w:line="278" w:lineRule="auto"/>
              <w:jc w:val="center"/>
              <w:rPr>
                <w:rFonts w:hint="eastAsia" w:ascii="宋体" w:hAnsi="宋体"/>
                <w:sz w:val="18"/>
                <w:szCs w:val="18"/>
                <w:highlight w:val="none"/>
              </w:rPr>
            </w:pPr>
          </w:p>
        </w:tc>
      </w:tr>
      <w:tr w14:paraId="2B1BBE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333B52CB">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4</w:t>
            </w:r>
          </w:p>
        </w:tc>
        <w:tc>
          <w:tcPr>
            <w:tcW w:w="2473" w:type="dxa"/>
            <w:tcBorders>
              <w:tl2br w:val="nil"/>
              <w:tr2bl w:val="nil"/>
            </w:tcBorders>
            <w:vAlign w:val="center"/>
          </w:tcPr>
          <w:p w14:paraId="62DCC34C">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相对空气湿度</w:t>
            </w:r>
          </w:p>
        </w:tc>
        <w:tc>
          <w:tcPr>
            <w:tcW w:w="1729" w:type="dxa"/>
            <w:tcBorders>
              <w:tl2br w:val="nil"/>
              <w:tr2bl w:val="nil"/>
            </w:tcBorders>
            <w:vAlign w:val="center"/>
          </w:tcPr>
          <w:p w14:paraId="441BEF11">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29091149">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05055909">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pacing w:val="-1"/>
                <w:sz w:val="18"/>
                <w:szCs w:val="18"/>
                <w:highlight w:val="none"/>
              </w:rPr>
              <w:t>%</w:t>
            </w:r>
          </w:p>
        </w:tc>
        <w:tc>
          <w:tcPr>
            <w:tcW w:w="1230" w:type="dxa"/>
            <w:tcBorders>
              <w:tl2br w:val="nil"/>
              <w:tr2bl w:val="nil"/>
            </w:tcBorders>
            <w:vAlign w:val="center"/>
          </w:tcPr>
          <w:p w14:paraId="6A060554">
            <w:pPr>
              <w:tabs>
                <w:tab w:val="left" w:pos="0"/>
              </w:tabs>
              <w:snapToGrid w:val="0"/>
              <w:spacing w:line="278" w:lineRule="auto"/>
              <w:jc w:val="center"/>
              <w:rPr>
                <w:rFonts w:hint="eastAsia" w:ascii="宋体" w:hAnsi="宋体"/>
                <w:sz w:val="18"/>
                <w:szCs w:val="18"/>
                <w:highlight w:val="none"/>
              </w:rPr>
            </w:pPr>
          </w:p>
        </w:tc>
      </w:tr>
      <w:tr w14:paraId="1DD84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21BFDB2B">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5</w:t>
            </w:r>
          </w:p>
        </w:tc>
        <w:tc>
          <w:tcPr>
            <w:tcW w:w="2473" w:type="dxa"/>
            <w:tcBorders>
              <w:tl2br w:val="nil"/>
              <w:tr2bl w:val="nil"/>
            </w:tcBorders>
            <w:vAlign w:val="center"/>
          </w:tcPr>
          <w:p w14:paraId="0D3E5F87">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转速</w:t>
            </w:r>
          </w:p>
        </w:tc>
        <w:tc>
          <w:tcPr>
            <w:tcW w:w="1729" w:type="dxa"/>
            <w:tcBorders>
              <w:tl2br w:val="nil"/>
              <w:tr2bl w:val="nil"/>
            </w:tcBorders>
            <w:vAlign w:val="center"/>
          </w:tcPr>
          <w:p w14:paraId="140512D9">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p>
        </w:tc>
        <w:tc>
          <w:tcPr>
            <w:tcW w:w="1915" w:type="dxa"/>
            <w:tcBorders>
              <w:tl2br w:val="nil"/>
              <w:tr2bl w:val="nil"/>
            </w:tcBorders>
            <w:vAlign w:val="center"/>
          </w:tcPr>
          <w:p w14:paraId="6CBDDF9A">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p>
        </w:tc>
        <w:tc>
          <w:tcPr>
            <w:tcW w:w="1231" w:type="dxa"/>
            <w:tcBorders>
              <w:tl2br w:val="nil"/>
              <w:tr2bl w:val="nil"/>
            </w:tcBorders>
            <w:vAlign w:val="center"/>
          </w:tcPr>
          <w:p w14:paraId="4279E90C">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pacing w:val="-1"/>
                <w:sz w:val="18"/>
                <w:szCs w:val="18"/>
                <w:highlight w:val="none"/>
              </w:rPr>
              <w:t>r/min</w:t>
            </w:r>
          </w:p>
        </w:tc>
        <w:tc>
          <w:tcPr>
            <w:tcW w:w="1230" w:type="dxa"/>
            <w:tcBorders>
              <w:tl2br w:val="nil"/>
              <w:tr2bl w:val="nil"/>
            </w:tcBorders>
            <w:vAlign w:val="center"/>
          </w:tcPr>
          <w:p w14:paraId="7D99B16E">
            <w:pPr>
              <w:tabs>
                <w:tab w:val="left" w:pos="0"/>
              </w:tabs>
              <w:snapToGrid w:val="0"/>
              <w:spacing w:line="278" w:lineRule="auto"/>
              <w:jc w:val="center"/>
              <w:rPr>
                <w:rFonts w:hint="eastAsia" w:ascii="宋体" w:hAnsi="宋体"/>
                <w:sz w:val="18"/>
                <w:szCs w:val="18"/>
                <w:highlight w:val="none"/>
              </w:rPr>
            </w:pPr>
          </w:p>
        </w:tc>
      </w:tr>
      <w:tr w14:paraId="352FC2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2DC1A647">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6</w:t>
            </w:r>
          </w:p>
        </w:tc>
        <w:tc>
          <w:tcPr>
            <w:tcW w:w="2473" w:type="dxa"/>
            <w:tcBorders>
              <w:tl2br w:val="nil"/>
              <w:tr2bl w:val="nil"/>
            </w:tcBorders>
            <w:vAlign w:val="center"/>
          </w:tcPr>
          <w:p w14:paraId="36500518">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功率</w:t>
            </w:r>
          </w:p>
        </w:tc>
        <w:tc>
          <w:tcPr>
            <w:tcW w:w="1729" w:type="dxa"/>
            <w:tcBorders>
              <w:tl2br w:val="nil"/>
              <w:tr2bl w:val="nil"/>
            </w:tcBorders>
            <w:vAlign w:val="center"/>
          </w:tcPr>
          <w:p w14:paraId="200CDC43">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1F4CB11F">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205AC223">
            <w:pPr>
              <w:tabs>
                <w:tab w:val="left" w:pos="0"/>
              </w:tabs>
              <w:snapToGrid w:val="0"/>
              <w:spacing w:line="278" w:lineRule="auto"/>
              <w:jc w:val="center"/>
              <w:rPr>
                <w:rFonts w:hint="eastAsia" w:ascii="宋体" w:hAnsi="宋体"/>
                <w:sz w:val="18"/>
                <w:szCs w:val="18"/>
                <w:highlight w:val="none"/>
              </w:rPr>
            </w:pPr>
            <w:r>
              <w:rPr>
                <w:rFonts w:ascii="宋体" w:hAnsi="宋体"/>
                <w:spacing w:val="-1"/>
                <w:sz w:val="18"/>
                <w:szCs w:val="18"/>
                <w:highlight w:val="none"/>
              </w:rPr>
              <w:t>k</w:t>
            </w:r>
            <w:r>
              <w:rPr>
                <w:rFonts w:hint="eastAsia" w:ascii="宋体" w:hAnsi="宋体"/>
                <w:spacing w:val="-1"/>
                <w:sz w:val="18"/>
                <w:szCs w:val="18"/>
                <w:highlight w:val="none"/>
              </w:rPr>
              <w:t>W</w:t>
            </w:r>
          </w:p>
        </w:tc>
        <w:tc>
          <w:tcPr>
            <w:tcW w:w="1230" w:type="dxa"/>
            <w:tcBorders>
              <w:tl2br w:val="nil"/>
              <w:tr2bl w:val="nil"/>
            </w:tcBorders>
            <w:vAlign w:val="center"/>
          </w:tcPr>
          <w:p w14:paraId="719E467C">
            <w:pPr>
              <w:tabs>
                <w:tab w:val="left" w:pos="0"/>
              </w:tabs>
              <w:snapToGrid w:val="0"/>
              <w:spacing w:line="278" w:lineRule="auto"/>
              <w:jc w:val="center"/>
              <w:rPr>
                <w:rFonts w:hint="eastAsia" w:ascii="宋体" w:hAnsi="宋体"/>
                <w:sz w:val="18"/>
                <w:szCs w:val="18"/>
                <w:highlight w:val="none"/>
              </w:rPr>
            </w:pPr>
          </w:p>
        </w:tc>
      </w:tr>
      <w:tr w14:paraId="2281AF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21C2B927">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7</w:t>
            </w:r>
          </w:p>
        </w:tc>
        <w:tc>
          <w:tcPr>
            <w:tcW w:w="2473" w:type="dxa"/>
            <w:tcBorders>
              <w:tl2br w:val="nil"/>
              <w:tr2bl w:val="nil"/>
            </w:tcBorders>
            <w:vAlign w:val="center"/>
          </w:tcPr>
          <w:p w14:paraId="6CBF8EC5">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扭矩</w:t>
            </w:r>
          </w:p>
        </w:tc>
        <w:tc>
          <w:tcPr>
            <w:tcW w:w="1729" w:type="dxa"/>
            <w:tcBorders>
              <w:tl2br w:val="nil"/>
              <w:tr2bl w:val="nil"/>
            </w:tcBorders>
            <w:vAlign w:val="center"/>
          </w:tcPr>
          <w:p w14:paraId="21F30A7B">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45F197C3">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28024814">
            <w:pPr>
              <w:tabs>
                <w:tab w:val="left" w:pos="0"/>
              </w:tabs>
              <w:snapToGrid w:val="0"/>
              <w:spacing w:line="278" w:lineRule="auto"/>
              <w:jc w:val="center"/>
              <w:rPr>
                <w:rFonts w:hint="eastAsia" w:ascii="宋体" w:hAnsi="宋体"/>
                <w:sz w:val="18"/>
                <w:szCs w:val="18"/>
                <w:highlight w:val="none"/>
              </w:rPr>
            </w:pPr>
            <w:r>
              <w:rPr>
                <w:rFonts w:hint="eastAsia" w:ascii="宋体" w:hAnsi="宋体"/>
                <w:spacing w:val="-1"/>
                <w:sz w:val="18"/>
                <w:szCs w:val="18"/>
                <w:highlight w:val="none"/>
              </w:rPr>
              <w:t>N</w:t>
            </w:r>
            <w:r>
              <w:rPr>
                <w:rFonts w:hint="eastAsia" w:ascii="宋体" w:hAnsi="宋体"/>
                <w:spacing w:val="-1"/>
                <w:position w:val="-1"/>
                <w:sz w:val="18"/>
                <w:szCs w:val="18"/>
                <w:highlight w:val="none"/>
              </w:rPr>
              <w:t>·m</w:t>
            </w:r>
          </w:p>
        </w:tc>
        <w:tc>
          <w:tcPr>
            <w:tcW w:w="1230" w:type="dxa"/>
            <w:tcBorders>
              <w:tl2br w:val="nil"/>
              <w:tr2bl w:val="nil"/>
            </w:tcBorders>
            <w:vAlign w:val="center"/>
          </w:tcPr>
          <w:p w14:paraId="55C9C9E3">
            <w:pPr>
              <w:tabs>
                <w:tab w:val="left" w:pos="0"/>
              </w:tabs>
              <w:snapToGrid w:val="0"/>
              <w:spacing w:line="278" w:lineRule="auto"/>
              <w:jc w:val="center"/>
              <w:rPr>
                <w:rFonts w:hint="eastAsia" w:ascii="宋体" w:hAnsi="宋体"/>
                <w:sz w:val="18"/>
                <w:szCs w:val="18"/>
                <w:highlight w:val="none"/>
              </w:rPr>
            </w:pPr>
          </w:p>
        </w:tc>
      </w:tr>
      <w:tr w14:paraId="65ED6A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1BC6F487">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8</w:t>
            </w:r>
          </w:p>
        </w:tc>
        <w:tc>
          <w:tcPr>
            <w:tcW w:w="2473" w:type="dxa"/>
            <w:tcBorders>
              <w:tl2br w:val="nil"/>
              <w:tr2bl w:val="nil"/>
            </w:tcBorders>
            <w:vAlign w:val="center"/>
          </w:tcPr>
          <w:p w14:paraId="70FB5470">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温度</w:t>
            </w:r>
          </w:p>
        </w:tc>
        <w:tc>
          <w:tcPr>
            <w:tcW w:w="1729" w:type="dxa"/>
            <w:tcBorders>
              <w:tl2br w:val="nil"/>
              <w:tr2bl w:val="nil"/>
            </w:tcBorders>
            <w:vAlign w:val="center"/>
          </w:tcPr>
          <w:p w14:paraId="615F9077">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490E8A87">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529E856E">
            <w:pPr>
              <w:tabs>
                <w:tab w:val="left" w:pos="0"/>
              </w:tabs>
              <w:snapToGrid w:val="0"/>
              <w:spacing w:line="278" w:lineRule="auto"/>
              <w:jc w:val="center"/>
              <w:rPr>
                <w:rFonts w:hint="eastAsia" w:ascii="宋体" w:hAnsi="宋体"/>
                <w:sz w:val="18"/>
                <w:szCs w:val="18"/>
                <w:highlight w:val="none"/>
              </w:rPr>
            </w:pPr>
            <w:r>
              <w:rPr>
                <w:rFonts w:hint="eastAsia" w:ascii="宋体" w:hAnsi="宋体"/>
                <w:spacing w:val="-1"/>
                <w:position w:val="-1"/>
                <w:sz w:val="18"/>
                <w:szCs w:val="18"/>
                <w:highlight w:val="none"/>
              </w:rPr>
              <w:t>℃</w:t>
            </w:r>
          </w:p>
        </w:tc>
        <w:tc>
          <w:tcPr>
            <w:tcW w:w="1230" w:type="dxa"/>
            <w:tcBorders>
              <w:tl2br w:val="nil"/>
              <w:tr2bl w:val="nil"/>
            </w:tcBorders>
            <w:vAlign w:val="center"/>
          </w:tcPr>
          <w:p w14:paraId="6D3C10FB">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油、水、空气</w:t>
            </w:r>
          </w:p>
        </w:tc>
      </w:tr>
      <w:tr w14:paraId="010E61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40CE992A">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9</w:t>
            </w:r>
          </w:p>
        </w:tc>
        <w:tc>
          <w:tcPr>
            <w:tcW w:w="2473" w:type="dxa"/>
            <w:tcBorders>
              <w:tl2br w:val="nil"/>
              <w:tr2bl w:val="nil"/>
            </w:tcBorders>
            <w:vAlign w:val="center"/>
          </w:tcPr>
          <w:p w14:paraId="1C52E1F7">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压力</w:t>
            </w:r>
          </w:p>
        </w:tc>
        <w:tc>
          <w:tcPr>
            <w:tcW w:w="1729" w:type="dxa"/>
            <w:tcBorders>
              <w:tl2br w:val="nil"/>
              <w:tr2bl w:val="nil"/>
            </w:tcBorders>
            <w:vAlign w:val="center"/>
          </w:tcPr>
          <w:p w14:paraId="7DD84254">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300F2E6B">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2C2A8AD1">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pacing w:val="-1"/>
                <w:sz w:val="18"/>
                <w:szCs w:val="18"/>
                <w:highlight w:val="none"/>
              </w:rPr>
              <w:t>MPa、bar、kPa</w:t>
            </w:r>
          </w:p>
        </w:tc>
        <w:tc>
          <w:tcPr>
            <w:tcW w:w="1230" w:type="dxa"/>
            <w:tcBorders>
              <w:tl2br w:val="nil"/>
              <w:tr2bl w:val="nil"/>
            </w:tcBorders>
            <w:vAlign w:val="center"/>
          </w:tcPr>
          <w:p w14:paraId="7CD047D8">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油、水、空气</w:t>
            </w:r>
          </w:p>
        </w:tc>
      </w:tr>
      <w:tr w14:paraId="7ACE95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4977A795">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10</w:t>
            </w:r>
          </w:p>
        </w:tc>
        <w:tc>
          <w:tcPr>
            <w:tcW w:w="2473" w:type="dxa"/>
            <w:tcBorders>
              <w:tl2br w:val="nil"/>
              <w:tr2bl w:val="nil"/>
            </w:tcBorders>
            <w:vAlign w:val="center"/>
          </w:tcPr>
          <w:p w14:paraId="51CE51AA">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流量</w:t>
            </w:r>
          </w:p>
        </w:tc>
        <w:tc>
          <w:tcPr>
            <w:tcW w:w="1729" w:type="dxa"/>
            <w:tcBorders>
              <w:tl2br w:val="nil"/>
              <w:tr2bl w:val="nil"/>
            </w:tcBorders>
            <w:vAlign w:val="center"/>
          </w:tcPr>
          <w:p w14:paraId="1DF61212">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0DDB35EF">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r>
              <w:rPr>
                <w:rFonts w:hint="eastAsia" w:ascii="宋体" w:hAnsi="宋体"/>
                <w:spacing w:val="-10"/>
                <w:sz w:val="18"/>
                <w:szCs w:val="18"/>
                <w:highlight w:val="none"/>
              </w:rPr>
              <w:t>/</w:t>
            </w: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488B6D4B">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pacing w:val="-1"/>
                <w:position w:val="-1"/>
                <w:sz w:val="18"/>
                <w:szCs w:val="18"/>
                <w:highlight w:val="none"/>
              </w:rPr>
              <w:t>m</w:t>
            </w:r>
            <w:r>
              <w:rPr>
                <w:rFonts w:hint="eastAsia" w:ascii="宋体" w:hAnsi="宋体"/>
                <w:spacing w:val="-1"/>
                <w:position w:val="-1"/>
                <w:sz w:val="18"/>
                <w:szCs w:val="18"/>
                <w:highlight w:val="none"/>
                <w:vertAlign w:val="superscript"/>
              </w:rPr>
              <w:t>3</w:t>
            </w:r>
            <w:r>
              <w:rPr>
                <w:rFonts w:hint="eastAsia" w:ascii="宋体" w:hAnsi="宋体"/>
                <w:spacing w:val="-1"/>
                <w:position w:val="-1"/>
                <w:sz w:val="18"/>
                <w:szCs w:val="18"/>
                <w:highlight w:val="none"/>
              </w:rPr>
              <w:t>/h</w:t>
            </w:r>
          </w:p>
        </w:tc>
        <w:tc>
          <w:tcPr>
            <w:tcW w:w="1230" w:type="dxa"/>
            <w:tcBorders>
              <w:tl2br w:val="nil"/>
              <w:tr2bl w:val="nil"/>
            </w:tcBorders>
            <w:vAlign w:val="center"/>
          </w:tcPr>
          <w:p w14:paraId="358FD13E">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油、水</w:t>
            </w:r>
          </w:p>
        </w:tc>
      </w:tr>
      <w:tr w14:paraId="53B53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21179208">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11</w:t>
            </w:r>
          </w:p>
        </w:tc>
        <w:tc>
          <w:tcPr>
            <w:tcW w:w="2473" w:type="dxa"/>
            <w:tcBorders>
              <w:tl2br w:val="nil"/>
              <w:tr2bl w:val="nil"/>
            </w:tcBorders>
            <w:vAlign w:val="center"/>
          </w:tcPr>
          <w:p w14:paraId="2CE9ABF3">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质量</w:t>
            </w:r>
          </w:p>
        </w:tc>
        <w:tc>
          <w:tcPr>
            <w:tcW w:w="1729" w:type="dxa"/>
            <w:tcBorders>
              <w:tl2br w:val="nil"/>
              <w:tr2bl w:val="nil"/>
            </w:tcBorders>
            <w:vAlign w:val="center"/>
          </w:tcPr>
          <w:p w14:paraId="368C1861">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51CB5C96">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1C1A2F75">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z w:val="18"/>
                <w:szCs w:val="18"/>
                <w:highlight w:val="none"/>
              </w:rPr>
              <w:t>kg</w:t>
            </w:r>
          </w:p>
        </w:tc>
        <w:tc>
          <w:tcPr>
            <w:tcW w:w="1230" w:type="dxa"/>
            <w:tcBorders>
              <w:tl2br w:val="nil"/>
              <w:tr2bl w:val="nil"/>
            </w:tcBorders>
            <w:vAlign w:val="center"/>
          </w:tcPr>
          <w:p w14:paraId="7C235BD3">
            <w:pPr>
              <w:tabs>
                <w:tab w:val="left" w:pos="0"/>
              </w:tabs>
              <w:snapToGrid w:val="0"/>
              <w:spacing w:line="278" w:lineRule="auto"/>
              <w:jc w:val="center"/>
              <w:rPr>
                <w:rFonts w:hint="eastAsia" w:ascii="宋体" w:hAnsi="宋体"/>
                <w:sz w:val="18"/>
                <w:szCs w:val="18"/>
                <w:highlight w:val="none"/>
              </w:rPr>
            </w:pPr>
          </w:p>
        </w:tc>
      </w:tr>
      <w:tr w14:paraId="4C3A6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008C253E">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12</w:t>
            </w:r>
          </w:p>
        </w:tc>
        <w:tc>
          <w:tcPr>
            <w:tcW w:w="2473" w:type="dxa"/>
            <w:tcBorders>
              <w:tl2br w:val="nil"/>
              <w:tr2bl w:val="nil"/>
            </w:tcBorders>
            <w:vAlign w:val="center"/>
          </w:tcPr>
          <w:p w14:paraId="10C458F0">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时间</w:t>
            </w:r>
          </w:p>
        </w:tc>
        <w:tc>
          <w:tcPr>
            <w:tcW w:w="1729" w:type="dxa"/>
            <w:tcBorders>
              <w:tl2br w:val="nil"/>
              <w:tr2bl w:val="nil"/>
            </w:tcBorders>
            <w:vAlign w:val="center"/>
          </w:tcPr>
          <w:p w14:paraId="6D426805">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p>
        </w:tc>
        <w:tc>
          <w:tcPr>
            <w:tcW w:w="1915" w:type="dxa"/>
            <w:tcBorders>
              <w:tl2br w:val="nil"/>
              <w:tr2bl w:val="nil"/>
            </w:tcBorders>
            <w:vAlign w:val="center"/>
          </w:tcPr>
          <w:p w14:paraId="4F90E57E">
            <w:pPr>
              <w:tabs>
                <w:tab w:val="left" w:pos="0"/>
              </w:tabs>
              <w:snapToGrid w:val="0"/>
              <w:spacing w:line="278" w:lineRule="auto"/>
              <w:jc w:val="center"/>
              <w:rPr>
                <w:rFonts w:hint="eastAsia" w:ascii="宋体" w:hAnsi="宋体"/>
                <w:spacing w:val="-10"/>
                <w:sz w:val="18"/>
                <w:szCs w:val="18"/>
                <w:highlight w:val="none"/>
              </w:rPr>
            </w:pPr>
            <w:r>
              <w:rPr>
                <w:rFonts w:ascii="宋体" w:hAnsi="宋体"/>
                <w:spacing w:val="-10"/>
                <w:sz w:val="18"/>
                <w:szCs w:val="18"/>
                <w:highlight w:val="none"/>
              </w:rPr>
              <w:t>□</w:t>
            </w:r>
          </w:p>
        </w:tc>
        <w:tc>
          <w:tcPr>
            <w:tcW w:w="1231" w:type="dxa"/>
            <w:tcBorders>
              <w:tl2br w:val="nil"/>
              <w:tr2bl w:val="nil"/>
            </w:tcBorders>
            <w:vAlign w:val="center"/>
          </w:tcPr>
          <w:p w14:paraId="51A4D777">
            <w:pPr>
              <w:tabs>
                <w:tab w:val="left" w:pos="0"/>
              </w:tabs>
              <w:snapToGrid w:val="0"/>
              <w:spacing w:line="278" w:lineRule="auto"/>
              <w:jc w:val="center"/>
              <w:rPr>
                <w:rFonts w:hint="eastAsia" w:ascii="宋体" w:hAnsi="宋体"/>
                <w:spacing w:val="-1"/>
                <w:position w:val="-1"/>
                <w:sz w:val="18"/>
                <w:szCs w:val="18"/>
                <w:highlight w:val="none"/>
              </w:rPr>
            </w:pPr>
            <w:r>
              <w:rPr>
                <w:rFonts w:hint="eastAsia" w:ascii="宋体" w:hAnsi="宋体"/>
                <w:sz w:val="18"/>
                <w:szCs w:val="18"/>
                <w:highlight w:val="none"/>
              </w:rPr>
              <w:t>s</w:t>
            </w:r>
          </w:p>
        </w:tc>
        <w:tc>
          <w:tcPr>
            <w:tcW w:w="1230" w:type="dxa"/>
            <w:tcBorders>
              <w:tl2br w:val="nil"/>
              <w:tr2bl w:val="nil"/>
            </w:tcBorders>
            <w:vAlign w:val="center"/>
          </w:tcPr>
          <w:p w14:paraId="62E0C2B0">
            <w:pPr>
              <w:tabs>
                <w:tab w:val="left" w:pos="0"/>
              </w:tabs>
              <w:snapToGrid w:val="0"/>
              <w:spacing w:line="278" w:lineRule="auto"/>
              <w:jc w:val="center"/>
              <w:rPr>
                <w:rFonts w:hint="eastAsia" w:ascii="宋体" w:hAnsi="宋体"/>
                <w:sz w:val="18"/>
                <w:szCs w:val="18"/>
                <w:highlight w:val="none"/>
              </w:rPr>
            </w:pPr>
          </w:p>
        </w:tc>
      </w:tr>
      <w:tr w14:paraId="535EA4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tcBorders>
              <w:tl2br w:val="nil"/>
              <w:tr2bl w:val="nil"/>
            </w:tcBorders>
            <w:vAlign w:val="center"/>
          </w:tcPr>
          <w:p w14:paraId="09E8A27A">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13</w:t>
            </w:r>
          </w:p>
        </w:tc>
        <w:tc>
          <w:tcPr>
            <w:tcW w:w="2473" w:type="dxa"/>
            <w:tcBorders>
              <w:tl2br w:val="nil"/>
              <w:tr2bl w:val="nil"/>
            </w:tcBorders>
            <w:vAlign w:val="center"/>
          </w:tcPr>
          <w:p w14:paraId="240C8626">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燃油消耗量</w:t>
            </w:r>
          </w:p>
        </w:tc>
        <w:tc>
          <w:tcPr>
            <w:tcW w:w="1729" w:type="dxa"/>
            <w:tcBorders>
              <w:tl2br w:val="nil"/>
              <w:tr2bl w:val="nil"/>
            </w:tcBorders>
            <w:vAlign w:val="center"/>
          </w:tcPr>
          <w:p w14:paraId="6157DCDC">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915" w:type="dxa"/>
            <w:tcBorders>
              <w:tl2br w:val="nil"/>
              <w:tr2bl w:val="nil"/>
            </w:tcBorders>
            <w:vAlign w:val="center"/>
          </w:tcPr>
          <w:p w14:paraId="74097072">
            <w:pPr>
              <w:tabs>
                <w:tab w:val="left" w:pos="0"/>
              </w:tabs>
              <w:snapToGrid w:val="0"/>
              <w:spacing w:line="278" w:lineRule="auto"/>
              <w:jc w:val="center"/>
              <w:rPr>
                <w:rFonts w:hint="eastAsia" w:ascii="宋体" w:hAnsi="宋体"/>
                <w:spacing w:val="-12"/>
                <w:sz w:val="18"/>
                <w:szCs w:val="18"/>
                <w:highlight w:val="none"/>
              </w:rPr>
            </w:pPr>
            <w:r>
              <w:rPr>
                <w:rFonts w:ascii="宋体" w:hAnsi="宋体"/>
                <w:spacing w:val="-12"/>
                <w:sz w:val="18"/>
                <w:szCs w:val="18"/>
                <w:highlight w:val="none"/>
              </w:rPr>
              <w:t>□</w:t>
            </w:r>
            <w:r>
              <w:rPr>
                <w:rFonts w:hint="eastAsia" w:ascii="宋体" w:hAnsi="宋体"/>
                <w:spacing w:val="-12"/>
                <w:sz w:val="18"/>
                <w:szCs w:val="18"/>
                <w:highlight w:val="none"/>
              </w:rPr>
              <w:t xml:space="preserve">. </w:t>
            </w:r>
            <w:r>
              <w:rPr>
                <w:rFonts w:ascii="宋体" w:hAnsi="宋体"/>
                <w:spacing w:val="-12"/>
                <w:sz w:val="18"/>
                <w:szCs w:val="18"/>
                <w:highlight w:val="none"/>
              </w:rPr>
              <w:t>□</w:t>
            </w:r>
            <w:r>
              <w:rPr>
                <w:rFonts w:hint="eastAsia" w:ascii="宋体" w:hAnsi="宋体"/>
                <w:spacing w:val="-12"/>
                <w:sz w:val="18"/>
                <w:szCs w:val="18"/>
                <w:highlight w:val="none"/>
              </w:rPr>
              <w:t>/</w:t>
            </w:r>
            <w:r>
              <w:rPr>
                <w:rFonts w:ascii="宋体" w:hAnsi="宋体"/>
                <w:spacing w:val="-12"/>
                <w:sz w:val="18"/>
                <w:szCs w:val="18"/>
                <w:highlight w:val="none"/>
              </w:rPr>
              <w:t>□.</w:t>
            </w:r>
            <w:r>
              <w:rPr>
                <w:rFonts w:ascii="宋体" w:hAnsi="宋体"/>
                <w:spacing w:val="-21"/>
                <w:sz w:val="18"/>
                <w:szCs w:val="18"/>
                <w:highlight w:val="none"/>
              </w:rPr>
              <w:t xml:space="preserve"> </w:t>
            </w:r>
            <w:r>
              <w:rPr>
                <w:rFonts w:ascii="宋体" w:hAnsi="宋体"/>
                <w:spacing w:val="-12"/>
                <w:sz w:val="18"/>
                <w:szCs w:val="18"/>
                <w:highlight w:val="none"/>
              </w:rPr>
              <w:t>□□</w:t>
            </w:r>
          </w:p>
        </w:tc>
        <w:tc>
          <w:tcPr>
            <w:tcW w:w="1231" w:type="dxa"/>
            <w:tcBorders>
              <w:tl2br w:val="nil"/>
              <w:tr2bl w:val="nil"/>
            </w:tcBorders>
            <w:vAlign w:val="center"/>
          </w:tcPr>
          <w:p w14:paraId="67AFA02D">
            <w:pPr>
              <w:tabs>
                <w:tab w:val="left" w:pos="0"/>
              </w:tabs>
              <w:snapToGrid w:val="0"/>
              <w:spacing w:line="278" w:lineRule="auto"/>
              <w:jc w:val="center"/>
              <w:rPr>
                <w:rFonts w:hint="eastAsia" w:ascii="宋体" w:hAnsi="宋体"/>
                <w:sz w:val="18"/>
                <w:szCs w:val="18"/>
                <w:highlight w:val="none"/>
              </w:rPr>
            </w:pPr>
            <w:r>
              <w:rPr>
                <w:rFonts w:hint="eastAsia" w:ascii="宋体" w:hAnsi="宋体"/>
                <w:sz w:val="18"/>
                <w:szCs w:val="18"/>
                <w:highlight w:val="none"/>
              </w:rPr>
              <w:t>kg/h</w:t>
            </w:r>
          </w:p>
        </w:tc>
        <w:tc>
          <w:tcPr>
            <w:tcW w:w="1230" w:type="dxa"/>
            <w:tcBorders>
              <w:tl2br w:val="nil"/>
              <w:tr2bl w:val="nil"/>
            </w:tcBorders>
            <w:vAlign w:val="center"/>
          </w:tcPr>
          <w:p w14:paraId="11467ABB">
            <w:pPr>
              <w:tabs>
                <w:tab w:val="left" w:pos="0"/>
              </w:tabs>
              <w:snapToGrid w:val="0"/>
              <w:spacing w:line="278" w:lineRule="auto"/>
              <w:jc w:val="center"/>
              <w:rPr>
                <w:rFonts w:hint="eastAsia" w:ascii="宋体" w:hAnsi="宋体"/>
                <w:sz w:val="18"/>
                <w:szCs w:val="18"/>
                <w:highlight w:val="none"/>
              </w:rPr>
            </w:pPr>
          </w:p>
        </w:tc>
      </w:tr>
    </w:tbl>
    <w:p w14:paraId="65FD75EF">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highlight w:val="none"/>
        </w:rPr>
      </w:pPr>
    </w:p>
    <w:p w14:paraId="56CBE0B6">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highlight w:val="none"/>
        </w:rPr>
      </w:pPr>
    </w:p>
    <w:bookmarkEnd w:id="51"/>
    <w:p w14:paraId="6FF479B9">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highlight w:val="none"/>
        </w:rPr>
      </w:pPr>
      <w:r>
        <w:rPr>
          <w:rFonts w:ascii="Times New Roman" w:hAnsi="Times New Roman"/>
          <w:kern w:val="0"/>
          <w:szCs w:val="20"/>
          <w:highlight w:val="none"/>
        </w:rPr>
        <w:t>___________________</w:t>
      </w:r>
    </w:p>
    <w:sectPr>
      <w:footerReference r:id="rId13" w:type="default"/>
      <w:footerReference r:id="rId14" w:type="even"/>
      <w:pgSz w:w="11906" w:h="16838"/>
      <w:pgMar w:top="567" w:right="1134" w:bottom="1134" w:left="1418"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3B974">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BA3FE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5BA3FE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CB448">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BE7930">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BE7930">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EC5F5">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E119C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BE119C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sdtPr>
    <w:sdtContent>
      <w:p w14:paraId="7DC6410D">
        <w:pPr>
          <w:pStyle w:val="19"/>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69DC5">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B0CBC4">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1B0CBC4">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sdtPr>
    <w:sdtContent>
      <w:p w14:paraId="410C3EDE">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9C149">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C3A39">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02782">
    <w:pPr>
      <w:pStyle w:val="238"/>
      <w:spacing w:after="0"/>
      <w:rPr>
        <w:rFonts w:hint="eastAsia" w:eastAsia="黑体"/>
        <w:lang w:eastAsia="zh-CN"/>
      </w:rPr>
    </w:pPr>
    <w:r>
      <w:rPr>
        <w:rFonts w:hint="eastAsia"/>
      </w:rPr>
      <w:t>GTJ</w:t>
    </w:r>
    <w:r>
      <w:t xml:space="preserve"> </w:t>
    </w:r>
    <w:r>
      <w:rPr>
        <w:rFonts w:hint="eastAsia"/>
        <w:color w:val="auto"/>
      </w:rPr>
      <w:t>XX</w:t>
    </w:r>
    <w:r>
      <w:rPr>
        <w:rFonts w:hint="eastAsia"/>
        <w:color w:val="auto"/>
        <w:lang w:val="en-US" w:eastAsia="zh-CN"/>
      </w:rPr>
      <w:t>X</w:t>
    </w:r>
    <w:r>
      <w:rPr>
        <w:rFonts w:hint="eastAsia"/>
        <w:color w:val="auto"/>
      </w:rPr>
      <w:t>X—</w:t>
    </w:r>
    <w:r>
      <w:rPr>
        <w:rFonts w:hint="eastAsia"/>
        <w:color w:val="auto"/>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87F27">
    <w:pPr>
      <w:pStyle w:val="238"/>
      <w:spacing w:after="0"/>
      <w:jc w:val="left"/>
      <w:rPr>
        <w:rFonts w:hint="eastAsia" w:eastAsia="黑体"/>
        <w:lang w:eastAsia="zh-CN"/>
      </w:rPr>
    </w:pPr>
    <w:r>
      <w:rPr>
        <w:rFonts w:hint="eastAsia"/>
      </w:rPr>
      <w:t>G</w:t>
    </w:r>
    <w:r>
      <w:rPr>
        <w:rFonts w:hint="eastAsia"/>
        <w:color w:val="auto"/>
      </w:rPr>
      <w:t>TJ</w:t>
    </w:r>
    <w:r>
      <w:rPr>
        <w:color w:val="auto"/>
      </w:rPr>
      <w:t xml:space="preserve"> </w:t>
    </w:r>
    <w:r>
      <w:rPr>
        <w:rFonts w:hint="eastAsia"/>
        <w:color w:val="auto"/>
        <w:lang w:val="en-US" w:eastAsia="zh-CN"/>
      </w:rPr>
      <w:t>XXXX</w:t>
    </w:r>
    <w:r>
      <w:rPr>
        <w:rFonts w:hint="eastAsia"/>
        <w:color w:val="auto"/>
      </w:rPr>
      <w:t>—</w:t>
    </w:r>
    <w:r>
      <w:rPr>
        <w:rFonts w:hint="eastAsia"/>
        <w:color w:val="auto"/>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07891"/>
    <w:multiLevelType w:val="singleLevel"/>
    <w:tmpl w:val="02407891"/>
    <w:lvl w:ilvl="0" w:tentative="0">
      <w:start w:val="1"/>
      <w:numFmt w:val="decimal"/>
      <w:lvlText w:val="%1."/>
      <w:lvlJc w:val="left"/>
      <w:pPr>
        <w:ind w:left="425" w:hanging="425"/>
      </w:pPr>
      <w:rPr>
        <w:rFonts w:hint="default"/>
      </w:rPr>
    </w:lvl>
  </w:abstractNum>
  <w:abstractNum w:abstractNumId="1">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07C1B"/>
    <w:rsid w:val="000107E0"/>
    <w:rsid w:val="00011FDE"/>
    <w:rsid w:val="00012FFD"/>
    <w:rsid w:val="00014162"/>
    <w:rsid w:val="00014340"/>
    <w:rsid w:val="00016A9C"/>
    <w:rsid w:val="00022184"/>
    <w:rsid w:val="00022762"/>
    <w:rsid w:val="000238E0"/>
    <w:rsid w:val="000249DB"/>
    <w:rsid w:val="000254A9"/>
    <w:rsid w:val="000255AC"/>
    <w:rsid w:val="0002595E"/>
    <w:rsid w:val="000303C3"/>
    <w:rsid w:val="000303E0"/>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FE2"/>
    <w:rsid w:val="0005616F"/>
    <w:rsid w:val="00056369"/>
    <w:rsid w:val="00056A24"/>
    <w:rsid w:val="00060C2E"/>
    <w:rsid w:val="00061033"/>
    <w:rsid w:val="000613C9"/>
    <w:rsid w:val="000619E9"/>
    <w:rsid w:val="00062209"/>
    <w:rsid w:val="000622D4"/>
    <w:rsid w:val="0006357D"/>
    <w:rsid w:val="00067DD1"/>
    <w:rsid w:val="00067F1E"/>
    <w:rsid w:val="00071CC0"/>
    <w:rsid w:val="00071FFE"/>
    <w:rsid w:val="00072A46"/>
    <w:rsid w:val="00073C8C"/>
    <w:rsid w:val="00075038"/>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A73D4"/>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2251"/>
    <w:rsid w:val="000E345D"/>
    <w:rsid w:val="000E4C9E"/>
    <w:rsid w:val="000E64BA"/>
    <w:rsid w:val="000E6FD7"/>
    <w:rsid w:val="000F0569"/>
    <w:rsid w:val="000F06E1"/>
    <w:rsid w:val="000F0E3C"/>
    <w:rsid w:val="000F19D5"/>
    <w:rsid w:val="000F30DB"/>
    <w:rsid w:val="000F4AEA"/>
    <w:rsid w:val="000F5B0E"/>
    <w:rsid w:val="000F67E9"/>
    <w:rsid w:val="000F6EAE"/>
    <w:rsid w:val="000F7A7B"/>
    <w:rsid w:val="001018BC"/>
    <w:rsid w:val="00102487"/>
    <w:rsid w:val="00104926"/>
    <w:rsid w:val="00104EC2"/>
    <w:rsid w:val="00105914"/>
    <w:rsid w:val="00113B1E"/>
    <w:rsid w:val="00115D51"/>
    <w:rsid w:val="001160DC"/>
    <w:rsid w:val="0011711C"/>
    <w:rsid w:val="00124E4F"/>
    <w:rsid w:val="001260B7"/>
    <w:rsid w:val="001265CB"/>
    <w:rsid w:val="00127650"/>
    <w:rsid w:val="001321C6"/>
    <w:rsid w:val="001325C4"/>
    <w:rsid w:val="00132866"/>
    <w:rsid w:val="00132EB4"/>
    <w:rsid w:val="00133010"/>
    <w:rsid w:val="001338EE"/>
    <w:rsid w:val="00133AAE"/>
    <w:rsid w:val="00135323"/>
    <w:rsid w:val="001356C4"/>
    <w:rsid w:val="001404FE"/>
    <w:rsid w:val="00141114"/>
    <w:rsid w:val="00142077"/>
    <w:rsid w:val="00142969"/>
    <w:rsid w:val="00144D2A"/>
    <w:rsid w:val="001457E7"/>
    <w:rsid w:val="00145D9D"/>
    <w:rsid w:val="00146388"/>
    <w:rsid w:val="00147F3A"/>
    <w:rsid w:val="0015029F"/>
    <w:rsid w:val="00150848"/>
    <w:rsid w:val="001526F3"/>
    <w:rsid w:val="0015272E"/>
    <w:rsid w:val="001529E5"/>
    <w:rsid w:val="00152FCF"/>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1B1A"/>
    <w:rsid w:val="00182419"/>
    <w:rsid w:val="00182CD4"/>
    <w:rsid w:val="00182FAA"/>
    <w:rsid w:val="00183133"/>
    <w:rsid w:val="0018414A"/>
    <w:rsid w:val="001852C9"/>
    <w:rsid w:val="0018628F"/>
    <w:rsid w:val="00190087"/>
    <w:rsid w:val="001913C4"/>
    <w:rsid w:val="0019348F"/>
    <w:rsid w:val="00193A07"/>
    <w:rsid w:val="00194C95"/>
    <w:rsid w:val="00195C34"/>
    <w:rsid w:val="00197714"/>
    <w:rsid w:val="001A1A53"/>
    <w:rsid w:val="001A234A"/>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5484"/>
    <w:rsid w:val="001E6823"/>
    <w:rsid w:val="001E73AB"/>
    <w:rsid w:val="001F092D"/>
    <w:rsid w:val="001F143A"/>
    <w:rsid w:val="001F1605"/>
    <w:rsid w:val="001F2508"/>
    <w:rsid w:val="001F3AE2"/>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24EB"/>
    <w:rsid w:val="002142EA"/>
    <w:rsid w:val="002204BB"/>
    <w:rsid w:val="00221B79"/>
    <w:rsid w:val="00221C6B"/>
    <w:rsid w:val="00224596"/>
    <w:rsid w:val="002253A1"/>
    <w:rsid w:val="00225765"/>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DEC"/>
    <w:rsid w:val="00247F52"/>
    <w:rsid w:val="00250B25"/>
    <w:rsid w:val="00250BBE"/>
    <w:rsid w:val="002515C2"/>
    <w:rsid w:val="0025194F"/>
    <w:rsid w:val="002524E4"/>
    <w:rsid w:val="00252658"/>
    <w:rsid w:val="002530E1"/>
    <w:rsid w:val="00253CE3"/>
    <w:rsid w:val="0026148A"/>
    <w:rsid w:val="00262696"/>
    <w:rsid w:val="002643C3"/>
    <w:rsid w:val="00264A0C"/>
    <w:rsid w:val="00267EF4"/>
    <w:rsid w:val="00270744"/>
    <w:rsid w:val="00270CB8"/>
    <w:rsid w:val="00272B08"/>
    <w:rsid w:val="00275970"/>
    <w:rsid w:val="002759E1"/>
    <w:rsid w:val="002776FA"/>
    <w:rsid w:val="002818FD"/>
    <w:rsid w:val="00281A76"/>
    <w:rsid w:val="00281BB8"/>
    <w:rsid w:val="00281E9E"/>
    <w:rsid w:val="002822CA"/>
    <w:rsid w:val="00285170"/>
    <w:rsid w:val="00285361"/>
    <w:rsid w:val="00286CFA"/>
    <w:rsid w:val="00287884"/>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744"/>
    <w:rsid w:val="002B5779"/>
    <w:rsid w:val="002B6307"/>
    <w:rsid w:val="002B700E"/>
    <w:rsid w:val="002B7029"/>
    <w:rsid w:val="002B7332"/>
    <w:rsid w:val="002B7F51"/>
    <w:rsid w:val="002C09E7"/>
    <w:rsid w:val="002C3F07"/>
    <w:rsid w:val="002C456A"/>
    <w:rsid w:val="002C5278"/>
    <w:rsid w:val="002C5D6D"/>
    <w:rsid w:val="002C7EBB"/>
    <w:rsid w:val="002D06C1"/>
    <w:rsid w:val="002D2B7A"/>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6E69"/>
    <w:rsid w:val="003175FC"/>
    <w:rsid w:val="003177FB"/>
    <w:rsid w:val="00317988"/>
    <w:rsid w:val="003221B4"/>
    <w:rsid w:val="00322E62"/>
    <w:rsid w:val="00324583"/>
    <w:rsid w:val="00324EDD"/>
    <w:rsid w:val="0032766E"/>
    <w:rsid w:val="003331E4"/>
    <w:rsid w:val="00336C64"/>
    <w:rsid w:val="00337162"/>
    <w:rsid w:val="0034194F"/>
    <w:rsid w:val="00344605"/>
    <w:rsid w:val="003474AA"/>
    <w:rsid w:val="00350D1D"/>
    <w:rsid w:val="003515C9"/>
    <w:rsid w:val="00352C83"/>
    <w:rsid w:val="00353997"/>
    <w:rsid w:val="00355593"/>
    <w:rsid w:val="003615D2"/>
    <w:rsid w:val="00361B59"/>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C23"/>
    <w:rsid w:val="00384FFC"/>
    <w:rsid w:val="003872FC"/>
    <w:rsid w:val="00387ADC"/>
    <w:rsid w:val="00390020"/>
    <w:rsid w:val="003903D6"/>
    <w:rsid w:val="00390EE6"/>
    <w:rsid w:val="0039118F"/>
    <w:rsid w:val="00392AD7"/>
    <w:rsid w:val="003938D9"/>
    <w:rsid w:val="00393D0C"/>
    <w:rsid w:val="00394376"/>
    <w:rsid w:val="003943FF"/>
    <w:rsid w:val="0039701E"/>
    <w:rsid w:val="003974EB"/>
    <w:rsid w:val="00397B6C"/>
    <w:rsid w:val="00397CC5"/>
    <w:rsid w:val="003A14C5"/>
    <w:rsid w:val="003A1582"/>
    <w:rsid w:val="003A19DC"/>
    <w:rsid w:val="003A37BB"/>
    <w:rsid w:val="003A4077"/>
    <w:rsid w:val="003A7475"/>
    <w:rsid w:val="003B09AD"/>
    <w:rsid w:val="003B0BD9"/>
    <w:rsid w:val="003B1F18"/>
    <w:rsid w:val="003B2754"/>
    <w:rsid w:val="003B3432"/>
    <w:rsid w:val="003B5BF0"/>
    <w:rsid w:val="003B60BF"/>
    <w:rsid w:val="003B67FE"/>
    <w:rsid w:val="003B6BE3"/>
    <w:rsid w:val="003B6F4A"/>
    <w:rsid w:val="003B720D"/>
    <w:rsid w:val="003C010C"/>
    <w:rsid w:val="003C06A1"/>
    <w:rsid w:val="003C0A6C"/>
    <w:rsid w:val="003C3E3A"/>
    <w:rsid w:val="003C4767"/>
    <w:rsid w:val="003C5A43"/>
    <w:rsid w:val="003D0519"/>
    <w:rsid w:val="003D0FF6"/>
    <w:rsid w:val="003D1992"/>
    <w:rsid w:val="003D1B67"/>
    <w:rsid w:val="003D262C"/>
    <w:rsid w:val="003D66D8"/>
    <w:rsid w:val="003D6D61"/>
    <w:rsid w:val="003E091D"/>
    <w:rsid w:val="003E1C53"/>
    <w:rsid w:val="003E2A69"/>
    <w:rsid w:val="003E2D49"/>
    <w:rsid w:val="003E2FD4"/>
    <w:rsid w:val="003E49F6"/>
    <w:rsid w:val="003E509E"/>
    <w:rsid w:val="003F0841"/>
    <w:rsid w:val="003F1239"/>
    <w:rsid w:val="003F23D3"/>
    <w:rsid w:val="003F2CC5"/>
    <w:rsid w:val="003F3BE2"/>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0AD4"/>
    <w:rsid w:val="00422624"/>
    <w:rsid w:val="00422B1D"/>
    <w:rsid w:val="004310C8"/>
    <w:rsid w:val="00432DAA"/>
    <w:rsid w:val="00433EA7"/>
    <w:rsid w:val="00434305"/>
    <w:rsid w:val="00434FBD"/>
    <w:rsid w:val="00435C3D"/>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3B77"/>
    <w:rsid w:val="00463C7B"/>
    <w:rsid w:val="004644A6"/>
    <w:rsid w:val="00465689"/>
    <w:rsid w:val="004659BD"/>
    <w:rsid w:val="004665AA"/>
    <w:rsid w:val="00466657"/>
    <w:rsid w:val="00467C25"/>
    <w:rsid w:val="00470775"/>
    <w:rsid w:val="004715BD"/>
    <w:rsid w:val="004746B1"/>
    <w:rsid w:val="0047583F"/>
    <w:rsid w:val="00476DBA"/>
    <w:rsid w:val="00482AE2"/>
    <w:rsid w:val="00484936"/>
    <w:rsid w:val="00485C89"/>
    <w:rsid w:val="00486BE3"/>
    <w:rsid w:val="004905E4"/>
    <w:rsid w:val="00490A89"/>
    <w:rsid w:val="00490AB4"/>
    <w:rsid w:val="004916A2"/>
    <w:rsid w:val="004920D8"/>
    <w:rsid w:val="00492F02"/>
    <w:rsid w:val="004939AE"/>
    <w:rsid w:val="00496116"/>
    <w:rsid w:val="004A12DF"/>
    <w:rsid w:val="004A1BA8"/>
    <w:rsid w:val="004A4B57"/>
    <w:rsid w:val="004A63FA"/>
    <w:rsid w:val="004B0221"/>
    <w:rsid w:val="004B0272"/>
    <w:rsid w:val="004B2701"/>
    <w:rsid w:val="004B2E1B"/>
    <w:rsid w:val="004B3E93"/>
    <w:rsid w:val="004C1FBC"/>
    <w:rsid w:val="004C2355"/>
    <w:rsid w:val="004C3F1D"/>
    <w:rsid w:val="004C458D"/>
    <w:rsid w:val="004C7556"/>
    <w:rsid w:val="004C7E9D"/>
    <w:rsid w:val="004C7F67"/>
    <w:rsid w:val="004D076D"/>
    <w:rsid w:val="004D0EF1"/>
    <w:rsid w:val="004D189E"/>
    <w:rsid w:val="004D1A2E"/>
    <w:rsid w:val="004D2253"/>
    <w:rsid w:val="004D3199"/>
    <w:rsid w:val="004D373A"/>
    <w:rsid w:val="004D3758"/>
    <w:rsid w:val="004D3988"/>
    <w:rsid w:val="004D4406"/>
    <w:rsid w:val="004D6AA8"/>
    <w:rsid w:val="004D7C42"/>
    <w:rsid w:val="004D7FA0"/>
    <w:rsid w:val="004E0465"/>
    <w:rsid w:val="004E0561"/>
    <w:rsid w:val="004E127B"/>
    <w:rsid w:val="004E1C0A"/>
    <w:rsid w:val="004E30C5"/>
    <w:rsid w:val="004E3123"/>
    <w:rsid w:val="004E4AA5"/>
    <w:rsid w:val="004E4AEE"/>
    <w:rsid w:val="004E59E3"/>
    <w:rsid w:val="004E67C0"/>
    <w:rsid w:val="004E688E"/>
    <w:rsid w:val="004F391A"/>
    <w:rsid w:val="004F3A15"/>
    <w:rsid w:val="004F3CFB"/>
    <w:rsid w:val="004F5807"/>
    <w:rsid w:val="004F6456"/>
    <w:rsid w:val="004F696E"/>
    <w:rsid w:val="004F6C71"/>
    <w:rsid w:val="00501139"/>
    <w:rsid w:val="00502991"/>
    <w:rsid w:val="00502E14"/>
    <w:rsid w:val="0050363E"/>
    <w:rsid w:val="005039BC"/>
    <w:rsid w:val="00503EAA"/>
    <w:rsid w:val="005043BB"/>
    <w:rsid w:val="00504A3D"/>
    <w:rsid w:val="00505767"/>
    <w:rsid w:val="005073F0"/>
    <w:rsid w:val="00510A7B"/>
    <w:rsid w:val="00511839"/>
    <w:rsid w:val="00511D11"/>
    <w:rsid w:val="00512064"/>
    <w:rsid w:val="00512F6E"/>
    <w:rsid w:val="00513038"/>
    <w:rsid w:val="00514174"/>
    <w:rsid w:val="005154BD"/>
    <w:rsid w:val="00516088"/>
    <w:rsid w:val="005169C5"/>
    <w:rsid w:val="00516B0B"/>
    <w:rsid w:val="005207F4"/>
    <w:rsid w:val="005220EC"/>
    <w:rsid w:val="00522758"/>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6A46"/>
    <w:rsid w:val="005479DA"/>
    <w:rsid w:val="00547BCC"/>
    <w:rsid w:val="0055013B"/>
    <w:rsid w:val="005501CC"/>
    <w:rsid w:val="00551E3C"/>
    <w:rsid w:val="00551F6F"/>
    <w:rsid w:val="00553E92"/>
    <w:rsid w:val="00555044"/>
    <w:rsid w:val="00555CEA"/>
    <w:rsid w:val="00557553"/>
    <w:rsid w:val="00561475"/>
    <w:rsid w:val="0056487B"/>
    <w:rsid w:val="00564E24"/>
    <w:rsid w:val="00564FB9"/>
    <w:rsid w:val="00567576"/>
    <w:rsid w:val="005706E4"/>
    <w:rsid w:val="005710B2"/>
    <w:rsid w:val="0057161F"/>
    <w:rsid w:val="00571C1F"/>
    <w:rsid w:val="00572A0A"/>
    <w:rsid w:val="005735AC"/>
    <w:rsid w:val="00573D9E"/>
    <w:rsid w:val="00577757"/>
    <w:rsid w:val="005801E3"/>
    <w:rsid w:val="00580DFB"/>
    <w:rsid w:val="00581802"/>
    <w:rsid w:val="00582396"/>
    <w:rsid w:val="00583140"/>
    <w:rsid w:val="00583357"/>
    <w:rsid w:val="005836A8"/>
    <w:rsid w:val="00583FE8"/>
    <w:rsid w:val="0058409C"/>
    <w:rsid w:val="00584262"/>
    <w:rsid w:val="00584CAB"/>
    <w:rsid w:val="00584CC3"/>
    <w:rsid w:val="00586630"/>
    <w:rsid w:val="00587ADD"/>
    <w:rsid w:val="00596160"/>
    <w:rsid w:val="005966E2"/>
    <w:rsid w:val="00597007"/>
    <w:rsid w:val="005A0966"/>
    <w:rsid w:val="005A11B7"/>
    <w:rsid w:val="005A260B"/>
    <w:rsid w:val="005A30E0"/>
    <w:rsid w:val="005A4A1B"/>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4CE0"/>
    <w:rsid w:val="005D6A95"/>
    <w:rsid w:val="005D6AD1"/>
    <w:rsid w:val="005D6B2C"/>
    <w:rsid w:val="005D6D9C"/>
    <w:rsid w:val="005E1534"/>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2952"/>
    <w:rsid w:val="00614CC1"/>
    <w:rsid w:val="00615A9D"/>
    <w:rsid w:val="00617387"/>
    <w:rsid w:val="006176F7"/>
    <w:rsid w:val="00620168"/>
    <w:rsid w:val="00620854"/>
    <w:rsid w:val="00620921"/>
    <w:rsid w:val="006252D8"/>
    <w:rsid w:val="006259BC"/>
    <w:rsid w:val="0062636B"/>
    <w:rsid w:val="00627604"/>
    <w:rsid w:val="00627C6D"/>
    <w:rsid w:val="00632182"/>
    <w:rsid w:val="00632AE0"/>
    <w:rsid w:val="00633C17"/>
    <w:rsid w:val="00634270"/>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D4"/>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54BF"/>
    <w:rsid w:val="006B5F44"/>
    <w:rsid w:val="006B5F90"/>
    <w:rsid w:val="006B62E4"/>
    <w:rsid w:val="006B6867"/>
    <w:rsid w:val="006B7562"/>
    <w:rsid w:val="006C1BBA"/>
    <w:rsid w:val="006C2079"/>
    <w:rsid w:val="006C276E"/>
    <w:rsid w:val="006C55E0"/>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38DE"/>
    <w:rsid w:val="007653A3"/>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96C"/>
    <w:rsid w:val="007A3E05"/>
    <w:rsid w:val="007A41C8"/>
    <w:rsid w:val="007A54CE"/>
    <w:rsid w:val="007A6FD9"/>
    <w:rsid w:val="007A7FFA"/>
    <w:rsid w:val="007B04EB"/>
    <w:rsid w:val="007B0D4F"/>
    <w:rsid w:val="007B2CD6"/>
    <w:rsid w:val="007B5A3D"/>
    <w:rsid w:val="007B5B95"/>
    <w:rsid w:val="007B68EA"/>
    <w:rsid w:val="007B7453"/>
    <w:rsid w:val="007B76E8"/>
    <w:rsid w:val="007C2D89"/>
    <w:rsid w:val="007C4593"/>
    <w:rsid w:val="007C5309"/>
    <w:rsid w:val="007C6069"/>
    <w:rsid w:val="007D06C4"/>
    <w:rsid w:val="007D1352"/>
    <w:rsid w:val="007D2508"/>
    <w:rsid w:val="007D346A"/>
    <w:rsid w:val="007D4706"/>
    <w:rsid w:val="007D6518"/>
    <w:rsid w:val="007D76BD"/>
    <w:rsid w:val="007E0BF1"/>
    <w:rsid w:val="007E3593"/>
    <w:rsid w:val="007E364C"/>
    <w:rsid w:val="007F0ED8"/>
    <w:rsid w:val="007F0F63"/>
    <w:rsid w:val="007F24D1"/>
    <w:rsid w:val="007F3046"/>
    <w:rsid w:val="007F403B"/>
    <w:rsid w:val="007F75CE"/>
    <w:rsid w:val="008013A4"/>
    <w:rsid w:val="00802139"/>
    <w:rsid w:val="008027B4"/>
    <w:rsid w:val="008027CE"/>
    <w:rsid w:val="00802F42"/>
    <w:rsid w:val="008031F0"/>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370A"/>
    <w:rsid w:val="008373D3"/>
    <w:rsid w:val="00840210"/>
    <w:rsid w:val="008402A7"/>
    <w:rsid w:val="00840617"/>
    <w:rsid w:val="00840EBE"/>
    <w:rsid w:val="00842A47"/>
    <w:rsid w:val="00843C13"/>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28B2"/>
    <w:rsid w:val="0087456D"/>
    <w:rsid w:val="00880BAF"/>
    <w:rsid w:val="0088166C"/>
    <w:rsid w:val="00883F93"/>
    <w:rsid w:val="00884DB3"/>
    <w:rsid w:val="00885A9D"/>
    <w:rsid w:val="008864F6"/>
    <w:rsid w:val="0089049D"/>
    <w:rsid w:val="00891970"/>
    <w:rsid w:val="008928C9"/>
    <w:rsid w:val="008938DC"/>
    <w:rsid w:val="00893FD1"/>
    <w:rsid w:val="00894836"/>
    <w:rsid w:val="00894901"/>
    <w:rsid w:val="00895172"/>
    <w:rsid w:val="00895680"/>
    <w:rsid w:val="00896DFF"/>
    <w:rsid w:val="0089762C"/>
    <w:rsid w:val="00897916"/>
    <w:rsid w:val="008A1893"/>
    <w:rsid w:val="008A2AF2"/>
    <w:rsid w:val="008A6591"/>
    <w:rsid w:val="008A769A"/>
    <w:rsid w:val="008B0459"/>
    <w:rsid w:val="008B0C9C"/>
    <w:rsid w:val="008B166D"/>
    <w:rsid w:val="008B17F4"/>
    <w:rsid w:val="008B3615"/>
    <w:rsid w:val="008B4951"/>
    <w:rsid w:val="008B4AC4"/>
    <w:rsid w:val="008B50C8"/>
    <w:rsid w:val="008B5281"/>
    <w:rsid w:val="008B6110"/>
    <w:rsid w:val="008B7E05"/>
    <w:rsid w:val="008C11C4"/>
    <w:rsid w:val="008C1797"/>
    <w:rsid w:val="008C219C"/>
    <w:rsid w:val="008C475E"/>
    <w:rsid w:val="008C619A"/>
    <w:rsid w:val="008C68A7"/>
    <w:rsid w:val="008C6C53"/>
    <w:rsid w:val="008D0CE8"/>
    <w:rsid w:val="008D258E"/>
    <w:rsid w:val="008D2D1D"/>
    <w:rsid w:val="008D3598"/>
    <w:rsid w:val="008D453D"/>
    <w:rsid w:val="008D5157"/>
    <w:rsid w:val="008D53AD"/>
    <w:rsid w:val="008D562B"/>
    <w:rsid w:val="008D5733"/>
    <w:rsid w:val="008D622B"/>
    <w:rsid w:val="008D666C"/>
    <w:rsid w:val="008D7B54"/>
    <w:rsid w:val="008E0C9A"/>
    <w:rsid w:val="008E0C9D"/>
    <w:rsid w:val="008E1648"/>
    <w:rsid w:val="008E1B3E"/>
    <w:rsid w:val="008E2319"/>
    <w:rsid w:val="008E4BB6"/>
    <w:rsid w:val="008E5518"/>
    <w:rsid w:val="008E6A84"/>
    <w:rsid w:val="008F02D5"/>
    <w:rsid w:val="008F0509"/>
    <w:rsid w:val="008F0CDC"/>
    <w:rsid w:val="008F17A3"/>
    <w:rsid w:val="008F1ED3"/>
    <w:rsid w:val="008F4C29"/>
    <w:rsid w:val="008F70BD"/>
    <w:rsid w:val="008F788F"/>
    <w:rsid w:val="008F7EA2"/>
    <w:rsid w:val="00901AC4"/>
    <w:rsid w:val="00902722"/>
    <w:rsid w:val="009027BC"/>
    <w:rsid w:val="00904CDC"/>
    <w:rsid w:val="0090571A"/>
    <w:rsid w:val="009062E6"/>
    <w:rsid w:val="00910705"/>
    <w:rsid w:val="00911BE5"/>
    <w:rsid w:val="00911F21"/>
    <w:rsid w:val="00911F96"/>
    <w:rsid w:val="00912866"/>
    <w:rsid w:val="00913CA9"/>
    <w:rsid w:val="009145AE"/>
    <w:rsid w:val="009146CE"/>
    <w:rsid w:val="00914CA7"/>
    <w:rsid w:val="00915C3E"/>
    <w:rsid w:val="00916111"/>
    <w:rsid w:val="009161A8"/>
    <w:rsid w:val="009245F5"/>
    <w:rsid w:val="009249EC"/>
    <w:rsid w:val="009273B3"/>
    <w:rsid w:val="009305B5"/>
    <w:rsid w:val="0093210C"/>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0F79"/>
    <w:rsid w:val="009610DC"/>
    <w:rsid w:val="00961490"/>
    <w:rsid w:val="00961EE4"/>
    <w:rsid w:val="0096381A"/>
    <w:rsid w:val="00963A48"/>
    <w:rsid w:val="0096564C"/>
    <w:rsid w:val="009659B4"/>
    <w:rsid w:val="00965E04"/>
    <w:rsid w:val="0096605F"/>
    <w:rsid w:val="009674AD"/>
    <w:rsid w:val="00970CDC"/>
    <w:rsid w:val="00973484"/>
    <w:rsid w:val="00977010"/>
    <w:rsid w:val="00977D02"/>
    <w:rsid w:val="009809BB"/>
    <w:rsid w:val="00981E21"/>
    <w:rsid w:val="00982675"/>
    <w:rsid w:val="0098364B"/>
    <w:rsid w:val="00984A60"/>
    <w:rsid w:val="00990C1B"/>
    <w:rsid w:val="009911AF"/>
    <w:rsid w:val="00991875"/>
    <w:rsid w:val="00991F92"/>
    <w:rsid w:val="00992985"/>
    <w:rsid w:val="009929B9"/>
    <w:rsid w:val="00993881"/>
    <w:rsid w:val="00993889"/>
    <w:rsid w:val="0099551B"/>
    <w:rsid w:val="00997BF1"/>
    <w:rsid w:val="009A089C"/>
    <w:rsid w:val="009A118E"/>
    <w:rsid w:val="009A21CD"/>
    <w:rsid w:val="009A278C"/>
    <w:rsid w:val="009A2869"/>
    <w:rsid w:val="009A2BC2"/>
    <w:rsid w:val="009A3319"/>
    <w:rsid w:val="009A42C1"/>
    <w:rsid w:val="009A5429"/>
    <w:rsid w:val="009A6F17"/>
    <w:rsid w:val="009A72AD"/>
    <w:rsid w:val="009B09E0"/>
    <w:rsid w:val="009B0BC5"/>
    <w:rsid w:val="009B1247"/>
    <w:rsid w:val="009B6029"/>
    <w:rsid w:val="009B6971"/>
    <w:rsid w:val="009C27F1"/>
    <w:rsid w:val="009C3152"/>
    <w:rsid w:val="009C3743"/>
    <w:rsid w:val="009C3A66"/>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35F4"/>
    <w:rsid w:val="009E40CE"/>
    <w:rsid w:val="009E4A58"/>
    <w:rsid w:val="009E5A2D"/>
    <w:rsid w:val="009E5AB2"/>
    <w:rsid w:val="009E6219"/>
    <w:rsid w:val="009E6F14"/>
    <w:rsid w:val="009F03B3"/>
    <w:rsid w:val="009F3863"/>
    <w:rsid w:val="00A01757"/>
    <w:rsid w:val="00A028C0"/>
    <w:rsid w:val="00A02BAE"/>
    <w:rsid w:val="00A05AA6"/>
    <w:rsid w:val="00A06A6B"/>
    <w:rsid w:val="00A07E47"/>
    <w:rsid w:val="00A100CE"/>
    <w:rsid w:val="00A110FB"/>
    <w:rsid w:val="00A129D0"/>
    <w:rsid w:val="00A12C33"/>
    <w:rsid w:val="00A12F0A"/>
    <w:rsid w:val="00A138BA"/>
    <w:rsid w:val="00A14C8E"/>
    <w:rsid w:val="00A153D9"/>
    <w:rsid w:val="00A15F09"/>
    <w:rsid w:val="00A169B6"/>
    <w:rsid w:val="00A2271D"/>
    <w:rsid w:val="00A22F16"/>
    <w:rsid w:val="00A237D5"/>
    <w:rsid w:val="00A30A5D"/>
    <w:rsid w:val="00A30EFC"/>
    <w:rsid w:val="00A31984"/>
    <w:rsid w:val="00A32171"/>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4E8B"/>
    <w:rsid w:val="00A4661E"/>
    <w:rsid w:val="00A5186B"/>
    <w:rsid w:val="00A55BD6"/>
    <w:rsid w:val="00A55D50"/>
    <w:rsid w:val="00A57142"/>
    <w:rsid w:val="00A60ADE"/>
    <w:rsid w:val="00A60AF3"/>
    <w:rsid w:val="00A630C4"/>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52D7"/>
    <w:rsid w:val="00A963F7"/>
    <w:rsid w:val="00A96AD8"/>
    <w:rsid w:val="00AA052C"/>
    <w:rsid w:val="00AA1E45"/>
    <w:rsid w:val="00AA4286"/>
    <w:rsid w:val="00AA456B"/>
    <w:rsid w:val="00AA4F37"/>
    <w:rsid w:val="00AA57F5"/>
    <w:rsid w:val="00AA672E"/>
    <w:rsid w:val="00AA6EC9"/>
    <w:rsid w:val="00AA7758"/>
    <w:rsid w:val="00AB2F27"/>
    <w:rsid w:val="00AB3359"/>
    <w:rsid w:val="00AB55A7"/>
    <w:rsid w:val="00AB6309"/>
    <w:rsid w:val="00AB632A"/>
    <w:rsid w:val="00AB6C5F"/>
    <w:rsid w:val="00AB7129"/>
    <w:rsid w:val="00AC27A6"/>
    <w:rsid w:val="00AC30F7"/>
    <w:rsid w:val="00AC3A5A"/>
    <w:rsid w:val="00AC4BC5"/>
    <w:rsid w:val="00AC4D95"/>
    <w:rsid w:val="00AC51CF"/>
    <w:rsid w:val="00AC5DF4"/>
    <w:rsid w:val="00AD0702"/>
    <w:rsid w:val="00AD0AEF"/>
    <w:rsid w:val="00AD11B7"/>
    <w:rsid w:val="00AD1A94"/>
    <w:rsid w:val="00AD1C05"/>
    <w:rsid w:val="00AD40D6"/>
    <w:rsid w:val="00AD4126"/>
    <w:rsid w:val="00AD421C"/>
    <w:rsid w:val="00AD44FA"/>
    <w:rsid w:val="00AD5134"/>
    <w:rsid w:val="00AD5D89"/>
    <w:rsid w:val="00AD5DE1"/>
    <w:rsid w:val="00AE070A"/>
    <w:rsid w:val="00AE083E"/>
    <w:rsid w:val="00AE101C"/>
    <w:rsid w:val="00AE2F2F"/>
    <w:rsid w:val="00AE305F"/>
    <w:rsid w:val="00AE5EB4"/>
    <w:rsid w:val="00AF08D9"/>
    <w:rsid w:val="00AF0C18"/>
    <w:rsid w:val="00AF379B"/>
    <w:rsid w:val="00AF47C5"/>
    <w:rsid w:val="00AF5398"/>
    <w:rsid w:val="00AF61DE"/>
    <w:rsid w:val="00AF75BF"/>
    <w:rsid w:val="00B0214C"/>
    <w:rsid w:val="00B049AF"/>
    <w:rsid w:val="00B06B7A"/>
    <w:rsid w:val="00B07242"/>
    <w:rsid w:val="00B10534"/>
    <w:rsid w:val="00B113DB"/>
    <w:rsid w:val="00B11D8A"/>
    <w:rsid w:val="00B12981"/>
    <w:rsid w:val="00B1368A"/>
    <w:rsid w:val="00B13778"/>
    <w:rsid w:val="00B147DD"/>
    <w:rsid w:val="00B156FD"/>
    <w:rsid w:val="00B20659"/>
    <w:rsid w:val="00B21F61"/>
    <w:rsid w:val="00B261F1"/>
    <w:rsid w:val="00B265BC"/>
    <w:rsid w:val="00B31BB7"/>
    <w:rsid w:val="00B31FB1"/>
    <w:rsid w:val="00B33952"/>
    <w:rsid w:val="00B33C5E"/>
    <w:rsid w:val="00B3429C"/>
    <w:rsid w:val="00B342F4"/>
    <w:rsid w:val="00B34369"/>
    <w:rsid w:val="00B34B92"/>
    <w:rsid w:val="00B34DC2"/>
    <w:rsid w:val="00B378E5"/>
    <w:rsid w:val="00B42D64"/>
    <w:rsid w:val="00B43241"/>
    <w:rsid w:val="00B4346D"/>
    <w:rsid w:val="00B440F4"/>
    <w:rsid w:val="00B447A5"/>
    <w:rsid w:val="00B4654C"/>
    <w:rsid w:val="00B47293"/>
    <w:rsid w:val="00B50E50"/>
    <w:rsid w:val="00B52120"/>
    <w:rsid w:val="00B530A3"/>
    <w:rsid w:val="00B54ABC"/>
    <w:rsid w:val="00B56FBE"/>
    <w:rsid w:val="00B605E4"/>
    <w:rsid w:val="00B62B58"/>
    <w:rsid w:val="00B62F02"/>
    <w:rsid w:val="00B6416C"/>
    <w:rsid w:val="00B65149"/>
    <w:rsid w:val="00B66567"/>
    <w:rsid w:val="00B66F52"/>
    <w:rsid w:val="00B66FE5"/>
    <w:rsid w:val="00B71099"/>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6E8C"/>
    <w:rsid w:val="00BD739D"/>
    <w:rsid w:val="00BE22F3"/>
    <w:rsid w:val="00BE2778"/>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2205"/>
    <w:rsid w:val="00C24C8D"/>
    <w:rsid w:val="00C25FE2"/>
    <w:rsid w:val="00C26B53"/>
    <w:rsid w:val="00C279B2"/>
    <w:rsid w:val="00C30233"/>
    <w:rsid w:val="00C312AA"/>
    <w:rsid w:val="00C32212"/>
    <w:rsid w:val="00C33E50"/>
    <w:rsid w:val="00C34C20"/>
    <w:rsid w:val="00C35A3E"/>
    <w:rsid w:val="00C35AEA"/>
    <w:rsid w:val="00C41CE9"/>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6725F"/>
    <w:rsid w:val="00C71372"/>
    <w:rsid w:val="00C72410"/>
    <w:rsid w:val="00C72667"/>
    <w:rsid w:val="00C7287F"/>
    <w:rsid w:val="00C80CB8"/>
    <w:rsid w:val="00C819F8"/>
    <w:rsid w:val="00C822B9"/>
    <w:rsid w:val="00C8248C"/>
    <w:rsid w:val="00C847B6"/>
    <w:rsid w:val="00C84E33"/>
    <w:rsid w:val="00C86D6F"/>
    <w:rsid w:val="00C905FC"/>
    <w:rsid w:val="00C9099D"/>
    <w:rsid w:val="00C90ECF"/>
    <w:rsid w:val="00C92275"/>
    <w:rsid w:val="00C92884"/>
    <w:rsid w:val="00C92D03"/>
    <w:rsid w:val="00C9319C"/>
    <w:rsid w:val="00C9435D"/>
    <w:rsid w:val="00C94BF1"/>
    <w:rsid w:val="00C96741"/>
    <w:rsid w:val="00CA2D1B"/>
    <w:rsid w:val="00CA3F0B"/>
    <w:rsid w:val="00CA5A02"/>
    <w:rsid w:val="00CA662A"/>
    <w:rsid w:val="00CA7AFD"/>
    <w:rsid w:val="00CA7C3C"/>
    <w:rsid w:val="00CB0189"/>
    <w:rsid w:val="00CB0BA2"/>
    <w:rsid w:val="00CB1A42"/>
    <w:rsid w:val="00CB1B0C"/>
    <w:rsid w:val="00CB1E37"/>
    <w:rsid w:val="00CB2C0B"/>
    <w:rsid w:val="00CB2EF4"/>
    <w:rsid w:val="00CB517D"/>
    <w:rsid w:val="00CB5A89"/>
    <w:rsid w:val="00CC038D"/>
    <w:rsid w:val="00CC39FF"/>
    <w:rsid w:val="00CC3C2F"/>
    <w:rsid w:val="00CC4AC8"/>
    <w:rsid w:val="00CC5233"/>
    <w:rsid w:val="00CC5DE6"/>
    <w:rsid w:val="00CC5E87"/>
    <w:rsid w:val="00CC639F"/>
    <w:rsid w:val="00CC6E4E"/>
    <w:rsid w:val="00CC6FE8"/>
    <w:rsid w:val="00CC7202"/>
    <w:rsid w:val="00CD0C08"/>
    <w:rsid w:val="00CD2808"/>
    <w:rsid w:val="00CD28BF"/>
    <w:rsid w:val="00CD4092"/>
    <w:rsid w:val="00CD4A20"/>
    <w:rsid w:val="00CD50A1"/>
    <w:rsid w:val="00CD519E"/>
    <w:rsid w:val="00CD7F2A"/>
    <w:rsid w:val="00CE0C4F"/>
    <w:rsid w:val="00CE30EA"/>
    <w:rsid w:val="00CE3703"/>
    <w:rsid w:val="00CE773D"/>
    <w:rsid w:val="00CE796E"/>
    <w:rsid w:val="00CF048A"/>
    <w:rsid w:val="00CF155A"/>
    <w:rsid w:val="00CF17DF"/>
    <w:rsid w:val="00CF294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F50"/>
    <w:rsid w:val="00D11272"/>
    <w:rsid w:val="00D11D90"/>
    <w:rsid w:val="00D126F5"/>
    <w:rsid w:val="00D13B86"/>
    <w:rsid w:val="00D1489E"/>
    <w:rsid w:val="00D17957"/>
    <w:rsid w:val="00D17ABE"/>
    <w:rsid w:val="00D20737"/>
    <w:rsid w:val="00D21E81"/>
    <w:rsid w:val="00D223DE"/>
    <w:rsid w:val="00D23C7D"/>
    <w:rsid w:val="00D25E37"/>
    <w:rsid w:val="00D2661A"/>
    <w:rsid w:val="00D26C06"/>
    <w:rsid w:val="00D27582"/>
    <w:rsid w:val="00D27727"/>
    <w:rsid w:val="00D31F9A"/>
    <w:rsid w:val="00D320B7"/>
    <w:rsid w:val="00D32719"/>
    <w:rsid w:val="00D33333"/>
    <w:rsid w:val="00D34CB7"/>
    <w:rsid w:val="00D352A2"/>
    <w:rsid w:val="00D4162B"/>
    <w:rsid w:val="00D4514F"/>
    <w:rsid w:val="00D451E2"/>
    <w:rsid w:val="00D45E89"/>
    <w:rsid w:val="00D45E8D"/>
    <w:rsid w:val="00D466AE"/>
    <w:rsid w:val="00D4734F"/>
    <w:rsid w:val="00D504A5"/>
    <w:rsid w:val="00D51BF3"/>
    <w:rsid w:val="00D53817"/>
    <w:rsid w:val="00D54B98"/>
    <w:rsid w:val="00D620C0"/>
    <w:rsid w:val="00D621DF"/>
    <w:rsid w:val="00D6253A"/>
    <w:rsid w:val="00D658CF"/>
    <w:rsid w:val="00D66846"/>
    <w:rsid w:val="00D675FB"/>
    <w:rsid w:val="00D67DF9"/>
    <w:rsid w:val="00D7131B"/>
    <w:rsid w:val="00D71F25"/>
    <w:rsid w:val="00D748AD"/>
    <w:rsid w:val="00D74AD3"/>
    <w:rsid w:val="00D76F42"/>
    <w:rsid w:val="00D77031"/>
    <w:rsid w:val="00D84941"/>
    <w:rsid w:val="00D84FA1"/>
    <w:rsid w:val="00D851F0"/>
    <w:rsid w:val="00D86DB7"/>
    <w:rsid w:val="00D9060C"/>
    <w:rsid w:val="00D91431"/>
    <w:rsid w:val="00D926D0"/>
    <w:rsid w:val="00D93030"/>
    <w:rsid w:val="00D933EF"/>
    <w:rsid w:val="00D9487B"/>
    <w:rsid w:val="00D950E1"/>
    <w:rsid w:val="00D952A6"/>
    <w:rsid w:val="00D97F99"/>
    <w:rsid w:val="00DA1E08"/>
    <w:rsid w:val="00DA24F8"/>
    <w:rsid w:val="00DA28E8"/>
    <w:rsid w:val="00DA38D3"/>
    <w:rsid w:val="00DA3932"/>
    <w:rsid w:val="00DA3AFC"/>
    <w:rsid w:val="00DA496D"/>
    <w:rsid w:val="00DA64F8"/>
    <w:rsid w:val="00DA6C15"/>
    <w:rsid w:val="00DA6E22"/>
    <w:rsid w:val="00DA73F6"/>
    <w:rsid w:val="00DB38EE"/>
    <w:rsid w:val="00DB498B"/>
    <w:rsid w:val="00DB503C"/>
    <w:rsid w:val="00DB66CA"/>
    <w:rsid w:val="00DB6BCA"/>
    <w:rsid w:val="00DB7113"/>
    <w:rsid w:val="00DB7FA4"/>
    <w:rsid w:val="00DC0321"/>
    <w:rsid w:val="00DC3067"/>
    <w:rsid w:val="00DC370B"/>
    <w:rsid w:val="00DC3858"/>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36DE"/>
    <w:rsid w:val="00DE6E81"/>
    <w:rsid w:val="00DE703F"/>
    <w:rsid w:val="00DE7595"/>
    <w:rsid w:val="00DF0D13"/>
    <w:rsid w:val="00DF1961"/>
    <w:rsid w:val="00DF44DE"/>
    <w:rsid w:val="00DF594B"/>
    <w:rsid w:val="00E00D2F"/>
    <w:rsid w:val="00E01138"/>
    <w:rsid w:val="00E01E83"/>
    <w:rsid w:val="00E028DB"/>
    <w:rsid w:val="00E02DFB"/>
    <w:rsid w:val="00E030F9"/>
    <w:rsid w:val="00E0311A"/>
    <w:rsid w:val="00E03138"/>
    <w:rsid w:val="00E06404"/>
    <w:rsid w:val="00E0738D"/>
    <w:rsid w:val="00E07E71"/>
    <w:rsid w:val="00E10343"/>
    <w:rsid w:val="00E11A85"/>
    <w:rsid w:val="00E12495"/>
    <w:rsid w:val="00E15CCD"/>
    <w:rsid w:val="00E15D9E"/>
    <w:rsid w:val="00E1684A"/>
    <w:rsid w:val="00E202EF"/>
    <w:rsid w:val="00E210B5"/>
    <w:rsid w:val="00E2202B"/>
    <w:rsid w:val="00E2552F"/>
    <w:rsid w:val="00E3137A"/>
    <w:rsid w:val="00E32213"/>
    <w:rsid w:val="00E32CCF"/>
    <w:rsid w:val="00E32F37"/>
    <w:rsid w:val="00E34A98"/>
    <w:rsid w:val="00E35D1E"/>
    <w:rsid w:val="00E364F9"/>
    <w:rsid w:val="00E365FA"/>
    <w:rsid w:val="00E36789"/>
    <w:rsid w:val="00E36D85"/>
    <w:rsid w:val="00E44A83"/>
    <w:rsid w:val="00E502C1"/>
    <w:rsid w:val="00E502DD"/>
    <w:rsid w:val="00E5079C"/>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238E"/>
    <w:rsid w:val="00E7336A"/>
    <w:rsid w:val="00E74ADB"/>
    <w:rsid w:val="00E74C54"/>
    <w:rsid w:val="00E751D1"/>
    <w:rsid w:val="00E75EA4"/>
    <w:rsid w:val="00E7700B"/>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69"/>
    <w:rsid w:val="00EB2086"/>
    <w:rsid w:val="00EB257F"/>
    <w:rsid w:val="00EB30A8"/>
    <w:rsid w:val="00EB3997"/>
    <w:rsid w:val="00EB5EDF"/>
    <w:rsid w:val="00EB60FE"/>
    <w:rsid w:val="00EB74DB"/>
    <w:rsid w:val="00EC3AAB"/>
    <w:rsid w:val="00EC5359"/>
    <w:rsid w:val="00EC562A"/>
    <w:rsid w:val="00EC6ACF"/>
    <w:rsid w:val="00ED067A"/>
    <w:rsid w:val="00ED2B50"/>
    <w:rsid w:val="00ED445B"/>
    <w:rsid w:val="00EE0350"/>
    <w:rsid w:val="00EE0719"/>
    <w:rsid w:val="00EE0E80"/>
    <w:rsid w:val="00EE1DC8"/>
    <w:rsid w:val="00EE613F"/>
    <w:rsid w:val="00EE6D6E"/>
    <w:rsid w:val="00EE7295"/>
    <w:rsid w:val="00EE7869"/>
    <w:rsid w:val="00EF054A"/>
    <w:rsid w:val="00EF3235"/>
    <w:rsid w:val="00EF5669"/>
    <w:rsid w:val="00EF5BED"/>
    <w:rsid w:val="00EF64CD"/>
    <w:rsid w:val="00EF7C2C"/>
    <w:rsid w:val="00EF7E72"/>
    <w:rsid w:val="00F060E2"/>
    <w:rsid w:val="00F06D37"/>
    <w:rsid w:val="00F07B9D"/>
    <w:rsid w:val="00F10926"/>
    <w:rsid w:val="00F111C9"/>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377D"/>
    <w:rsid w:val="00F451EA"/>
    <w:rsid w:val="00F45447"/>
    <w:rsid w:val="00F456C6"/>
    <w:rsid w:val="00F4577B"/>
    <w:rsid w:val="00F46496"/>
    <w:rsid w:val="00F474D0"/>
    <w:rsid w:val="00F47670"/>
    <w:rsid w:val="00F50179"/>
    <w:rsid w:val="00F5118A"/>
    <w:rsid w:val="00F514B2"/>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A8"/>
    <w:rsid w:val="00F87545"/>
    <w:rsid w:val="00F9108B"/>
    <w:rsid w:val="00F91349"/>
    <w:rsid w:val="00F929CB"/>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55B4"/>
    <w:rsid w:val="00FD00E6"/>
    <w:rsid w:val="00FD09A1"/>
    <w:rsid w:val="00FD2A7C"/>
    <w:rsid w:val="00FD3E3B"/>
    <w:rsid w:val="00FD59EB"/>
    <w:rsid w:val="00FD5BCF"/>
    <w:rsid w:val="00FD7299"/>
    <w:rsid w:val="00FE1FBE"/>
    <w:rsid w:val="00FE25E2"/>
    <w:rsid w:val="00FE367F"/>
    <w:rsid w:val="00FE3901"/>
    <w:rsid w:val="00FE39D3"/>
    <w:rsid w:val="00FE4BCE"/>
    <w:rsid w:val="00FE54AE"/>
    <w:rsid w:val="00FE576A"/>
    <w:rsid w:val="00FE7E79"/>
    <w:rsid w:val="00FF1703"/>
    <w:rsid w:val="00FF3E7D"/>
    <w:rsid w:val="00FF5B99"/>
    <w:rsid w:val="00FF730C"/>
    <w:rsid w:val="00FF73F4"/>
    <w:rsid w:val="00FF7CE4"/>
    <w:rsid w:val="00FF7E39"/>
    <w:rsid w:val="03B10757"/>
    <w:rsid w:val="07224580"/>
    <w:rsid w:val="074B16F7"/>
    <w:rsid w:val="098B118B"/>
    <w:rsid w:val="0BC77C02"/>
    <w:rsid w:val="0C053EB6"/>
    <w:rsid w:val="13AD75A1"/>
    <w:rsid w:val="14D64D96"/>
    <w:rsid w:val="153D0EBF"/>
    <w:rsid w:val="1664016D"/>
    <w:rsid w:val="1B986361"/>
    <w:rsid w:val="1CA40C0C"/>
    <w:rsid w:val="1F440EFC"/>
    <w:rsid w:val="23C53CC0"/>
    <w:rsid w:val="24C0322E"/>
    <w:rsid w:val="26EE6476"/>
    <w:rsid w:val="2A7F2607"/>
    <w:rsid w:val="2A9F7B87"/>
    <w:rsid w:val="2BA55348"/>
    <w:rsid w:val="2C1C69C2"/>
    <w:rsid w:val="2F6F58FA"/>
    <w:rsid w:val="323302C3"/>
    <w:rsid w:val="32CC42D6"/>
    <w:rsid w:val="3646552C"/>
    <w:rsid w:val="36DC6F0E"/>
    <w:rsid w:val="3C755A09"/>
    <w:rsid w:val="3EF220D7"/>
    <w:rsid w:val="406440B7"/>
    <w:rsid w:val="42ED467B"/>
    <w:rsid w:val="4508772F"/>
    <w:rsid w:val="462A57CA"/>
    <w:rsid w:val="48A204C3"/>
    <w:rsid w:val="49DD40A8"/>
    <w:rsid w:val="4A053371"/>
    <w:rsid w:val="4A0736FA"/>
    <w:rsid w:val="4B3A1160"/>
    <w:rsid w:val="4C27171E"/>
    <w:rsid w:val="4C4A792C"/>
    <w:rsid w:val="4C5A6C38"/>
    <w:rsid w:val="4CC55DED"/>
    <w:rsid w:val="4D8D4622"/>
    <w:rsid w:val="4DA30473"/>
    <w:rsid w:val="4E9A410D"/>
    <w:rsid w:val="4F9015C3"/>
    <w:rsid w:val="5272172E"/>
    <w:rsid w:val="52CE4610"/>
    <w:rsid w:val="534F3CCB"/>
    <w:rsid w:val="5769019B"/>
    <w:rsid w:val="5B397A5C"/>
    <w:rsid w:val="5BA7049C"/>
    <w:rsid w:val="5BBB06CB"/>
    <w:rsid w:val="5CDF6F78"/>
    <w:rsid w:val="5E613DC9"/>
    <w:rsid w:val="5EC1288D"/>
    <w:rsid w:val="5FCF38FB"/>
    <w:rsid w:val="60BE6C1F"/>
    <w:rsid w:val="62344440"/>
    <w:rsid w:val="63776F24"/>
    <w:rsid w:val="67713AF5"/>
    <w:rsid w:val="72744DF2"/>
    <w:rsid w:val="72DC7386"/>
    <w:rsid w:val="737F7EA1"/>
    <w:rsid w:val="7A56204E"/>
    <w:rsid w:val="7EE5645D"/>
    <w:rsid w:val="7FE619EC"/>
    <w:rsid w:val="FBDF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修订2"/>
    <w:hidden/>
    <w:unhideWhenUsed/>
    <w:qFormat/>
    <w:uiPriority w:val="99"/>
    <w:rPr>
      <w:rFonts w:ascii="Calibri" w:hAnsi="Calibri" w:eastAsia="宋体" w:cs="Times New Roman"/>
      <w:kern w:val="2"/>
      <w:sz w:val="21"/>
      <w:szCs w:val="21"/>
      <w:lang w:val="en-US" w:eastAsia="zh-CN" w:bidi="ar-SA"/>
    </w:rPr>
  </w:style>
  <w:style w:type="paragraph" w:customStyle="1" w:styleId="250">
    <w:name w:val="List Paragraph"/>
    <w:basedOn w:val="1"/>
    <w:unhideWhenUsed/>
    <w:qFormat/>
    <w:uiPriority w:val="99"/>
    <w:pPr>
      <w:ind w:firstLine="420" w:firstLineChars="200"/>
    </w:pPr>
  </w:style>
  <w:style w:type="character" w:customStyle="1" w:styleId="251">
    <w:name w:val="未处理的提及1"/>
    <w:basedOn w:val="31"/>
    <w:unhideWhenUsed/>
    <w:qFormat/>
    <w:uiPriority w:val="99"/>
    <w:rPr>
      <w:color w:val="605E5C"/>
      <w:shd w:val="clear" w:color="auto" w:fill="E1DFDD"/>
    </w:rPr>
  </w:style>
  <w:style w:type="paragraph" w:customStyle="1" w:styleId="252">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3">
    <w:name w:val="Revision"/>
    <w:hidden/>
    <w:unhideWhenUsed/>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1D046E85">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846F7"/>
    <w:rsid w:val="000B103B"/>
    <w:rsid w:val="000C689E"/>
    <w:rsid w:val="00127642"/>
    <w:rsid w:val="00144D2A"/>
    <w:rsid w:val="00177F75"/>
    <w:rsid w:val="00181B09"/>
    <w:rsid w:val="00196689"/>
    <w:rsid w:val="001B0386"/>
    <w:rsid w:val="001B08D6"/>
    <w:rsid w:val="001C537F"/>
    <w:rsid w:val="001D2822"/>
    <w:rsid w:val="001D63A4"/>
    <w:rsid w:val="001E6D70"/>
    <w:rsid w:val="001F50AC"/>
    <w:rsid w:val="00213014"/>
    <w:rsid w:val="002A0881"/>
    <w:rsid w:val="002A28DB"/>
    <w:rsid w:val="002A4343"/>
    <w:rsid w:val="002C2249"/>
    <w:rsid w:val="002D0952"/>
    <w:rsid w:val="002D70D8"/>
    <w:rsid w:val="003515C9"/>
    <w:rsid w:val="003806EF"/>
    <w:rsid w:val="003C0376"/>
    <w:rsid w:val="003D66D8"/>
    <w:rsid w:val="00417E45"/>
    <w:rsid w:val="00422B1D"/>
    <w:rsid w:val="0042324E"/>
    <w:rsid w:val="00461A3D"/>
    <w:rsid w:val="004634D0"/>
    <w:rsid w:val="004F7481"/>
    <w:rsid w:val="00536515"/>
    <w:rsid w:val="00536F02"/>
    <w:rsid w:val="005501CC"/>
    <w:rsid w:val="0055035F"/>
    <w:rsid w:val="005D25E8"/>
    <w:rsid w:val="0065006A"/>
    <w:rsid w:val="0065613D"/>
    <w:rsid w:val="00694D71"/>
    <w:rsid w:val="007105F1"/>
    <w:rsid w:val="007171F6"/>
    <w:rsid w:val="00725CCB"/>
    <w:rsid w:val="00733249"/>
    <w:rsid w:val="00771CA7"/>
    <w:rsid w:val="007964EB"/>
    <w:rsid w:val="007B6A0A"/>
    <w:rsid w:val="007D009F"/>
    <w:rsid w:val="00826B14"/>
    <w:rsid w:val="0083549F"/>
    <w:rsid w:val="0087456D"/>
    <w:rsid w:val="008B52B1"/>
    <w:rsid w:val="00933D82"/>
    <w:rsid w:val="0099015D"/>
    <w:rsid w:val="00990AD1"/>
    <w:rsid w:val="009963B0"/>
    <w:rsid w:val="009A6E9B"/>
    <w:rsid w:val="009D6C73"/>
    <w:rsid w:val="009E243C"/>
    <w:rsid w:val="00A44E8B"/>
    <w:rsid w:val="00A51F12"/>
    <w:rsid w:val="00A81FAE"/>
    <w:rsid w:val="00AA5C57"/>
    <w:rsid w:val="00AB2914"/>
    <w:rsid w:val="00B309AA"/>
    <w:rsid w:val="00B406C8"/>
    <w:rsid w:val="00B617E0"/>
    <w:rsid w:val="00B63382"/>
    <w:rsid w:val="00B64B07"/>
    <w:rsid w:val="00B910BA"/>
    <w:rsid w:val="00BA7F58"/>
    <w:rsid w:val="00BC0F1B"/>
    <w:rsid w:val="00BD6E8C"/>
    <w:rsid w:val="00C22205"/>
    <w:rsid w:val="00CB58A6"/>
    <w:rsid w:val="00CC4975"/>
    <w:rsid w:val="00D31F9A"/>
    <w:rsid w:val="00D51263"/>
    <w:rsid w:val="00D7307F"/>
    <w:rsid w:val="00D960FF"/>
    <w:rsid w:val="00DC2BA8"/>
    <w:rsid w:val="00E00D2F"/>
    <w:rsid w:val="00EC76E9"/>
    <w:rsid w:val="00ED7C11"/>
    <w:rsid w:val="00EE4786"/>
    <w:rsid w:val="00F74E27"/>
    <w:rsid w:val="00F81898"/>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B2E3CF-A130-42B8-93C1-AD4EE84CC59D}">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12</Pages>
  <Words>1588</Words>
  <Characters>1775</Characters>
  <Lines>51</Lines>
  <Paragraphs>14</Paragraphs>
  <TotalTime>0</TotalTime>
  <ScaleCrop>false</ScaleCrop>
  <LinksUpToDate>false</LinksUpToDate>
  <CharactersWithSpaces>1874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2025-10-24T08:42:00Z</dcterms:created>
  <dc:creator>014600002477</dc:creator>
  <dc:description>&lt;config cover="true" show_menu="true" version="1.0.0" doctype="SDKXY"&gt;_x000d_
&lt;/config&gt;</dc:description>
  <cp:lastModifiedBy>封立琪</cp:lastModifiedBy>
  <cp:lastPrinted>2025-05-14T13:35:00Z</cp:lastPrinted>
  <dcterms:modified xsi:type="dcterms:W3CDTF">2025-11-07T00:57:29Z</dcterms:modified>
  <dc:title>行业标准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A20B59E5AC374928815895FB6B9936A4</vt:lpwstr>
  </property>
  <property fmtid="{D5CDD505-2E9C-101B-9397-08002B2CF9AE}" pid="16" name="MTWinEqns">
    <vt:bool>true</vt:bool>
  </property>
  <property fmtid="{D5CDD505-2E9C-101B-9397-08002B2CF9AE}" pid="17" name="KSOTemplateDocerSaveRecord">
    <vt:lpwstr>eyJoZGlkIjoiNGEzZTg0MTRlY2JlODJmOTQ2Y2NhNGM3NmZhMTFlOGIiLCJ1c2VySWQiOiI0NDI4MTIyMjgifQ==</vt:lpwstr>
  </property>
</Properties>
</file>